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8F8FC" w14:textId="0E12F280"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B17277">
        <w:rPr>
          <w:rFonts w:cs="Arial"/>
          <w:b/>
          <w:sz w:val="24"/>
          <w:szCs w:val="24"/>
        </w:rPr>
        <w:t>2</w:t>
      </w:r>
      <w:r w:rsidR="005F0DE0">
        <w:rPr>
          <w:rFonts w:cs="Arial" w:hint="eastAsia"/>
          <w:b/>
          <w:sz w:val="24"/>
          <w:szCs w:val="24"/>
          <w:lang w:eastAsia="zh-CN"/>
        </w:rPr>
        <w:t>bis</w:t>
      </w:r>
      <w:r>
        <w:rPr>
          <w:rFonts w:cs="Arial"/>
          <w:b/>
          <w:sz w:val="24"/>
          <w:szCs w:val="24"/>
        </w:rPr>
        <w:tab/>
      </w:r>
      <w:r w:rsidR="003514FC" w:rsidRPr="003514FC">
        <w:rPr>
          <w:rFonts w:cs="Arial"/>
          <w:b/>
          <w:sz w:val="24"/>
          <w:szCs w:val="24"/>
        </w:rPr>
        <w:t>R4-1911043</w:t>
      </w:r>
      <w:bookmarkStart w:id="1" w:name="_GoBack"/>
      <w:bookmarkEnd w:id="1"/>
    </w:p>
    <w:p w14:paraId="14C4A607" w14:textId="3FE464AE" w:rsidR="006919C7" w:rsidRPr="0087636F" w:rsidRDefault="005F0DE0" w:rsidP="006919C7">
      <w:pPr>
        <w:pStyle w:val="CRCoverPage"/>
        <w:tabs>
          <w:tab w:val="right" w:pos="9639"/>
        </w:tabs>
        <w:spacing w:after="0"/>
        <w:rPr>
          <w:rFonts w:cs="Arial"/>
          <w:b/>
          <w:sz w:val="24"/>
          <w:szCs w:val="24"/>
        </w:rPr>
      </w:pPr>
      <w:r>
        <w:rPr>
          <w:rFonts w:cs="Arial"/>
          <w:b/>
          <w:sz w:val="24"/>
          <w:szCs w:val="24"/>
        </w:rPr>
        <w:t>Chongqing</w:t>
      </w:r>
      <w:r w:rsidR="006919C7">
        <w:rPr>
          <w:rFonts w:cs="Arial"/>
          <w:b/>
          <w:sz w:val="24"/>
          <w:szCs w:val="24"/>
        </w:rPr>
        <w:t xml:space="preserve">, </w:t>
      </w:r>
      <w:r>
        <w:rPr>
          <w:rFonts w:cs="Arial"/>
          <w:b/>
          <w:sz w:val="24"/>
          <w:szCs w:val="24"/>
        </w:rPr>
        <w:t>China</w:t>
      </w:r>
      <w:r w:rsidR="006919C7" w:rsidRPr="00690ADD">
        <w:rPr>
          <w:rFonts w:cs="Arial"/>
          <w:b/>
          <w:sz w:val="24"/>
          <w:szCs w:val="24"/>
        </w:rPr>
        <w:t xml:space="preserve">, </w:t>
      </w:r>
      <w:r>
        <w:rPr>
          <w:rFonts w:cs="Arial"/>
          <w:b/>
          <w:sz w:val="24"/>
          <w:szCs w:val="24"/>
        </w:rPr>
        <w:t>14</w:t>
      </w:r>
      <w:r w:rsidR="006919C7" w:rsidRPr="006D0B81">
        <w:rPr>
          <w:rFonts w:cs="Arial"/>
          <w:b/>
          <w:sz w:val="24"/>
          <w:szCs w:val="24"/>
          <w:vertAlign w:val="superscript"/>
        </w:rPr>
        <w:t>th</w:t>
      </w:r>
      <w:r w:rsidR="006919C7">
        <w:rPr>
          <w:rFonts w:cs="Arial"/>
          <w:b/>
          <w:sz w:val="24"/>
          <w:szCs w:val="24"/>
        </w:rPr>
        <w:t xml:space="preserve"> </w:t>
      </w:r>
      <w:r w:rsidR="006919C7" w:rsidRPr="00690ADD">
        <w:rPr>
          <w:rFonts w:cs="Arial"/>
          <w:b/>
          <w:sz w:val="24"/>
          <w:szCs w:val="24"/>
        </w:rPr>
        <w:t xml:space="preserve">– </w:t>
      </w:r>
      <w:r>
        <w:rPr>
          <w:rFonts w:cs="Arial"/>
          <w:b/>
          <w:sz w:val="24"/>
          <w:szCs w:val="24"/>
        </w:rPr>
        <w:t>18</w:t>
      </w:r>
      <w:r w:rsidR="006919C7" w:rsidRPr="006D0B81">
        <w:rPr>
          <w:rFonts w:cs="Arial"/>
          <w:b/>
          <w:sz w:val="24"/>
          <w:szCs w:val="24"/>
          <w:vertAlign w:val="superscript"/>
        </w:rPr>
        <w:t>th</w:t>
      </w:r>
      <w:r w:rsidR="006919C7">
        <w:rPr>
          <w:rFonts w:cs="Arial"/>
          <w:b/>
          <w:sz w:val="24"/>
          <w:szCs w:val="24"/>
        </w:rPr>
        <w:t xml:space="preserve"> </w:t>
      </w:r>
      <w:r>
        <w:rPr>
          <w:rFonts w:cs="Arial"/>
          <w:b/>
          <w:sz w:val="24"/>
          <w:szCs w:val="24"/>
        </w:rPr>
        <w:t>October</w:t>
      </w:r>
      <w:r w:rsidR="006919C7" w:rsidRPr="00690ADD">
        <w:rPr>
          <w:rFonts w:cs="Arial"/>
          <w:b/>
          <w:sz w:val="24"/>
          <w:szCs w:val="24"/>
        </w:rPr>
        <w:t xml:space="preserve"> 201</w:t>
      </w:r>
      <w:bookmarkEnd w:id="0"/>
      <w:r w:rsidR="006919C7">
        <w:rPr>
          <w:rFonts w:cs="Arial"/>
          <w:b/>
          <w:sz w:val="24"/>
          <w:szCs w:val="24"/>
        </w:rPr>
        <w:t>9</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6E920120"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C467A">
        <w:rPr>
          <w:sz w:val="22"/>
        </w:rPr>
        <w:t>On conditional RRM requirement</w:t>
      </w:r>
    </w:p>
    <w:p w14:paraId="23226DA5" w14:textId="781A5FE5"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5F0DE0">
        <w:rPr>
          <w:bCs/>
          <w:sz w:val="22"/>
        </w:rPr>
        <w:t>8.3.2.</w:t>
      </w:r>
      <w:r w:rsidR="00015AC2">
        <w:rPr>
          <w:bCs/>
          <w:sz w:val="22"/>
        </w:rPr>
        <w:t>2</w:t>
      </w:r>
    </w:p>
    <w:p w14:paraId="7AD518C5" w14:textId="6BD229B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7F41BD54" w14:textId="20849982" w:rsidR="00547A0C" w:rsidRDefault="00FC649F" w:rsidP="000B5E8E">
      <w:pPr>
        <w:rPr>
          <w:lang w:eastAsia="zh-CN"/>
        </w:rPr>
      </w:pPr>
      <w:r>
        <w:rPr>
          <w:lang w:eastAsia="zh-CN"/>
        </w:rPr>
        <w:t xml:space="preserve">In the last RAN4 #92 meeting, </w:t>
      </w:r>
      <w:r w:rsidR="001A127A">
        <w:rPr>
          <w:lang w:eastAsia="zh-CN"/>
        </w:rPr>
        <w:t>we reached some agreements on conditional handover, which can be found in the approved WF [1]:</w:t>
      </w:r>
    </w:p>
    <w:tbl>
      <w:tblPr>
        <w:tblStyle w:val="TableGrid"/>
        <w:tblW w:w="0" w:type="auto"/>
        <w:tblLook w:val="04A0" w:firstRow="1" w:lastRow="0" w:firstColumn="1" w:lastColumn="0" w:noHBand="0" w:noVBand="1"/>
      </w:tblPr>
      <w:tblGrid>
        <w:gridCol w:w="9629"/>
      </w:tblGrid>
      <w:tr w:rsidR="001A127A" w14:paraId="674F20D9" w14:textId="77777777" w:rsidTr="001A127A">
        <w:tc>
          <w:tcPr>
            <w:tcW w:w="9629" w:type="dxa"/>
          </w:tcPr>
          <w:p w14:paraId="286B5B1F" w14:textId="77777777" w:rsidR="001A127A" w:rsidRPr="001A127A" w:rsidRDefault="001A127A" w:rsidP="001A127A">
            <w:pPr>
              <w:rPr>
                <w:lang w:val="en-US" w:eastAsia="zh-CN"/>
              </w:rPr>
            </w:pPr>
            <w:r w:rsidRPr="001A127A">
              <w:rPr>
                <w:lang w:eastAsia="zh-CN"/>
              </w:rPr>
              <w:t>Conditional handover does not add additional monitoring frequency layers, cells, and SSBs on top of existing Rel-15 UE measurement capability.</w:t>
            </w:r>
          </w:p>
          <w:p w14:paraId="39937E97" w14:textId="77777777" w:rsidR="001A127A" w:rsidRPr="001A127A" w:rsidRDefault="001A127A" w:rsidP="001A127A">
            <w:pPr>
              <w:numPr>
                <w:ilvl w:val="0"/>
                <w:numId w:val="30"/>
              </w:numPr>
              <w:rPr>
                <w:lang w:val="en-US" w:eastAsia="zh-CN"/>
              </w:rPr>
            </w:pPr>
            <w:r w:rsidRPr="001A127A">
              <w:rPr>
                <w:lang w:eastAsia="zh-CN"/>
              </w:rPr>
              <w:t>How to capture this in TS38.133 is FFS (if needed)</w:t>
            </w:r>
          </w:p>
          <w:p w14:paraId="6A6C47E3" w14:textId="77777777" w:rsidR="001A127A" w:rsidRPr="001A127A" w:rsidRDefault="001A127A" w:rsidP="001A127A">
            <w:pPr>
              <w:rPr>
                <w:lang w:val="en-US" w:eastAsia="zh-CN"/>
              </w:rPr>
            </w:pPr>
            <w:r w:rsidRPr="001A127A">
              <w:rPr>
                <w:lang w:eastAsia="zh-CN"/>
              </w:rPr>
              <w:t>The definition of when the CHO delay starts is FFS</w:t>
            </w:r>
          </w:p>
          <w:p w14:paraId="570EB1EB" w14:textId="77777777" w:rsidR="001A127A" w:rsidRPr="001A127A" w:rsidRDefault="001A127A" w:rsidP="001A127A">
            <w:pPr>
              <w:numPr>
                <w:ilvl w:val="0"/>
                <w:numId w:val="31"/>
              </w:numPr>
              <w:rPr>
                <w:lang w:val="en-US" w:eastAsia="zh-CN"/>
              </w:rPr>
            </w:pPr>
            <w:r w:rsidRPr="001A127A">
              <w:rPr>
                <w:lang w:eastAsia="zh-CN"/>
              </w:rPr>
              <w:t>Exact delay equation is FFS</w:t>
            </w:r>
          </w:p>
          <w:p w14:paraId="69CC7822" w14:textId="77777777" w:rsidR="001A127A" w:rsidRPr="001A127A" w:rsidRDefault="001A127A" w:rsidP="001A127A">
            <w:pPr>
              <w:rPr>
                <w:lang w:val="en-US" w:eastAsia="zh-CN"/>
              </w:rPr>
            </w:pPr>
            <w:r w:rsidRPr="001A127A">
              <w:rPr>
                <w:lang w:eastAsia="zh-CN"/>
              </w:rPr>
              <w:t xml:space="preserve">UE RRC processing time is broken into two segments: </w:t>
            </w:r>
          </w:p>
          <w:p w14:paraId="6429A28A" w14:textId="77777777" w:rsidR="001A127A" w:rsidRPr="001A127A" w:rsidRDefault="001A127A" w:rsidP="001A127A">
            <w:pPr>
              <w:numPr>
                <w:ilvl w:val="0"/>
                <w:numId w:val="32"/>
              </w:numPr>
              <w:rPr>
                <w:lang w:val="en-US" w:eastAsia="zh-CN"/>
              </w:rPr>
            </w:pPr>
            <w:r w:rsidRPr="001A127A">
              <w:rPr>
                <w:lang w:eastAsia="zh-CN"/>
              </w:rPr>
              <w:t>First segment is immediately after RRC HO command reception</w:t>
            </w:r>
          </w:p>
          <w:p w14:paraId="360134B0" w14:textId="27566AB2" w:rsidR="001A127A" w:rsidRPr="001A127A" w:rsidRDefault="001A127A" w:rsidP="000B5E8E">
            <w:pPr>
              <w:numPr>
                <w:ilvl w:val="0"/>
                <w:numId w:val="32"/>
              </w:numPr>
              <w:rPr>
                <w:lang w:val="en-US" w:eastAsia="zh-CN"/>
              </w:rPr>
            </w:pPr>
            <w:r w:rsidRPr="001A127A">
              <w:rPr>
                <w:lang w:eastAsia="zh-CN"/>
              </w:rPr>
              <w:t>Second segment is after UE realizes the condition is met and identity of target cell is determined</w:t>
            </w:r>
          </w:p>
        </w:tc>
      </w:tr>
    </w:tbl>
    <w:p w14:paraId="1A01E5B9" w14:textId="505B6110" w:rsidR="001A127A" w:rsidRPr="00635383" w:rsidRDefault="001A127A" w:rsidP="000B5E8E">
      <w:pPr>
        <w:rPr>
          <w:lang w:eastAsia="zh-CN"/>
        </w:rPr>
      </w:pPr>
      <w:r>
        <w:rPr>
          <w:lang w:eastAsia="zh-CN"/>
        </w:rPr>
        <w:t>As can be seen, there are still some open issues. In this contribution, we further discuss these issues. Some conclusions are provided after discussion.</w:t>
      </w:r>
    </w:p>
    <w:p w14:paraId="3225EFC0" w14:textId="5666F686" w:rsidR="00112B18" w:rsidRDefault="003B7888" w:rsidP="00D616DD">
      <w:pPr>
        <w:pStyle w:val="Heading1"/>
      </w:pPr>
      <w:r>
        <w:t>2</w:t>
      </w:r>
      <w:r>
        <w:tab/>
        <w:t>Discussion</w:t>
      </w:r>
    </w:p>
    <w:p w14:paraId="470C5EA7" w14:textId="2B49AFAF" w:rsidR="00D616DD" w:rsidRDefault="007D6025" w:rsidP="007D6025">
      <w:pPr>
        <w:pStyle w:val="Heading2"/>
        <w:rPr>
          <w:lang w:eastAsia="zh-CN"/>
        </w:rPr>
      </w:pPr>
      <w:r>
        <w:rPr>
          <w:rFonts w:hint="eastAsia"/>
          <w:lang w:eastAsia="zh-CN"/>
        </w:rPr>
        <w:t>2</w:t>
      </w:r>
      <w:r>
        <w:rPr>
          <w:lang w:eastAsia="zh-CN"/>
        </w:rPr>
        <w:t>.1 definition of handover delay</w:t>
      </w:r>
    </w:p>
    <w:p w14:paraId="30E9369D" w14:textId="78E9B404" w:rsidR="00D616DD" w:rsidRDefault="00117FB4" w:rsidP="00D616DD">
      <w:pPr>
        <w:rPr>
          <w:lang w:eastAsia="zh-CN"/>
        </w:rPr>
      </w:pPr>
      <w:r>
        <w:rPr>
          <w:lang w:eastAsia="zh-CN"/>
        </w:rPr>
        <w:t>Basically, people share same understanding on definition of the end of handover delay, which is PRACH preamble transmission. Regarding the starting point of handover delay, t</w:t>
      </w:r>
      <w:r w:rsidR="007D6025">
        <w:rPr>
          <w:lang w:eastAsia="zh-CN"/>
        </w:rPr>
        <w:t>here are two options on the table with almost identical number of support companies.</w:t>
      </w:r>
    </w:p>
    <w:p w14:paraId="72D6AD1B" w14:textId="77777777" w:rsidR="007D6025" w:rsidRPr="00EA5E76" w:rsidRDefault="007D6025" w:rsidP="007D6025">
      <w:pPr>
        <w:numPr>
          <w:ilvl w:val="1"/>
          <w:numId w:val="33"/>
        </w:numPr>
        <w:rPr>
          <w:rFonts w:eastAsia="SimSun"/>
          <w:lang w:eastAsia="zh-CN"/>
        </w:rPr>
      </w:pPr>
      <w:r w:rsidRPr="00EA5E76">
        <w:rPr>
          <w:rFonts w:eastAsia="SimSun"/>
          <w:lang w:eastAsia="zh-CN"/>
        </w:rPr>
        <w:t>Option 1 (Ericsson, Qualcommn, Intel, MTK, NTT Docomo):</w:t>
      </w:r>
    </w:p>
    <w:p w14:paraId="30BBD08F" w14:textId="77777777" w:rsidR="007D6025" w:rsidRPr="00EA5E76" w:rsidRDefault="007D6025" w:rsidP="007D6025">
      <w:pPr>
        <w:numPr>
          <w:ilvl w:val="0"/>
          <w:numId w:val="34"/>
        </w:numPr>
        <w:rPr>
          <w:rFonts w:eastAsia="SimSun"/>
          <w:lang w:eastAsia="zh-CN"/>
        </w:rPr>
      </w:pPr>
      <w:r w:rsidRPr="00EA5E76">
        <w:rPr>
          <w:rFonts w:eastAsia="SimSun"/>
          <w:lang w:eastAsia="zh-CN"/>
        </w:rPr>
        <w:t>HO delay starts from the time when actual channel condition is satisfied (before UE realizes the condition).</w:t>
      </w:r>
    </w:p>
    <w:p w14:paraId="303CB938" w14:textId="77777777" w:rsidR="007D6025" w:rsidRPr="00EA5E76" w:rsidRDefault="007D6025" w:rsidP="007D6025">
      <w:pPr>
        <w:numPr>
          <w:ilvl w:val="1"/>
          <w:numId w:val="33"/>
        </w:numPr>
        <w:rPr>
          <w:rFonts w:eastAsia="SimSun"/>
          <w:lang w:eastAsia="zh-CN"/>
        </w:rPr>
      </w:pPr>
      <w:r w:rsidRPr="00EA5E76">
        <w:rPr>
          <w:rFonts w:eastAsia="SimSun"/>
          <w:lang w:eastAsia="zh-CN"/>
        </w:rPr>
        <w:t>Option 2 (Huawei</w:t>
      </w:r>
      <w:r w:rsidRPr="00EA5E76">
        <w:rPr>
          <w:rFonts w:eastAsia="SimSun" w:hint="eastAsia"/>
          <w:lang w:eastAsia="zh-CN"/>
        </w:rPr>
        <w:t>, NEC, China Telecom, Nokia</w:t>
      </w:r>
      <w:r w:rsidRPr="00EA5E76">
        <w:rPr>
          <w:rFonts w:eastAsia="SimSun"/>
          <w:lang w:eastAsia="zh-CN"/>
        </w:rPr>
        <w:t>):</w:t>
      </w:r>
    </w:p>
    <w:p w14:paraId="249A66D2" w14:textId="77777777" w:rsidR="007D6025" w:rsidRPr="00EA5E76" w:rsidRDefault="007D6025" w:rsidP="007D6025">
      <w:pPr>
        <w:numPr>
          <w:ilvl w:val="0"/>
          <w:numId w:val="34"/>
        </w:numPr>
        <w:rPr>
          <w:rFonts w:eastAsia="SimSun"/>
          <w:lang w:eastAsia="zh-CN"/>
        </w:rPr>
      </w:pPr>
      <w:r w:rsidRPr="00EA5E76">
        <w:rPr>
          <w:rFonts w:eastAsia="SimSun"/>
          <w:lang w:eastAsia="zh-CN"/>
        </w:rPr>
        <w:t>HO delay starts from the time when UE realizes the condition is satisfied and HO is executed.</w:t>
      </w:r>
    </w:p>
    <w:p w14:paraId="729C1E3E" w14:textId="655D0C3D" w:rsidR="007D6025" w:rsidRPr="007D6025" w:rsidRDefault="00460D99" w:rsidP="00D616DD">
      <w:pPr>
        <w:rPr>
          <w:lang w:eastAsia="zh-CN"/>
        </w:rPr>
      </w:pPr>
      <w:r>
        <w:rPr>
          <w:lang w:eastAsia="zh-CN"/>
        </w:rPr>
        <w:t>We still prefer option 1 since we believe 1) it can reflect the time when condition is actually met. 2) from testing perspective, option 1 is easier to implement compared to option 2</w:t>
      </w:r>
      <w:r w:rsidR="00117FB4">
        <w:rPr>
          <w:lang w:eastAsia="zh-CN"/>
        </w:rPr>
        <w:t>.</w:t>
      </w:r>
    </w:p>
    <w:p w14:paraId="5F3B97F4" w14:textId="1A744D7A" w:rsidR="00D616DD" w:rsidRDefault="00460D99" w:rsidP="00D616DD">
      <w:pPr>
        <w:rPr>
          <w:lang w:eastAsia="zh-CN"/>
        </w:rPr>
      </w:pPr>
      <w:r>
        <w:object w:dxaOrig="11332" w:dyaOrig="5186" w14:anchorId="404F3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20.2pt" o:ole="">
            <v:imagedata r:id="rId8" o:title=""/>
          </v:shape>
          <o:OLEObject Type="Embed" ProgID="Visio.Drawing.15" ShapeID="_x0000_i1025" DrawAspect="Content" ObjectID="_1631724739" r:id="rId9"/>
        </w:object>
      </w:r>
    </w:p>
    <w:p w14:paraId="377915D7" w14:textId="26890481" w:rsidR="007D6025" w:rsidRPr="00460D99" w:rsidRDefault="00460D99" w:rsidP="00460D99">
      <w:pPr>
        <w:pStyle w:val="Caption"/>
        <w:jc w:val="center"/>
        <w:rPr>
          <w:i w:val="0"/>
          <w:iCs w:val="0"/>
          <w:lang w:eastAsia="zh-CN"/>
        </w:rPr>
      </w:pPr>
      <w:r w:rsidRPr="00460D99">
        <w:rPr>
          <w:i w:val="0"/>
          <w:iCs w:val="0"/>
        </w:rPr>
        <w:t xml:space="preserve">Figure </w:t>
      </w:r>
      <w:r w:rsidRPr="00460D99">
        <w:rPr>
          <w:i w:val="0"/>
          <w:iCs w:val="0"/>
        </w:rPr>
        <w:fldChar w:fldCharType="begin"/>
      </w:r>
      <w:r w:rsidRPr="00460D99">
        <w:rPr>
          <w:i w:val="0"/>
          <w:iCs w:val="0"/>
        </w:rPr>
        <w:instrText xml:space="preserve"> SEQ Figure \* ARABIC </w:instrText>
      </w:r>
      <w:r w:rsidRPr="00460D99">
        <w:rPr>
          <w:i w:val="0"/>
          <w:iCs w:val="0"/>
        </w:rPr>
        <w:fldChar w:fldCharType="separate"/>
      </w:r>
      <w:r w:rsidRPr="00460D99">
        <w:rPr>
          <w:i w:val="0"/>
          <w:iCs w:val="0"/>
          <w:noProof/>
        </w:rPr>
        <w:t>1</w:t>
      </w:r>
      <w:r w:rsidRPr="00460D99">
        <w:rPr>
          <w:i w:val="0"/>
          <w:iCs w:val="0"/>
        </w:rPr>
        <w:fldChar w:fldCharType="end"/>
      </w:r>
      <w:r>
        <w:rPr>
          <w:i w:val="0"/>
          <w:iCs w:val="0"/>
        </w:rPr>
        <w:t xml:space="preserve"> condition handover</w:t>
      </w:r>
    </w:p>
    <w:p w14:paraId="44BAACDA" w14:textId="43F086FD" w:rsidR="007D6025" w:rsidRDefault="00117FB4" w:rsidP="00D616DD">
      <w:pPr>
        <w:rPr>
          <w:lang w:eastAsia="zh-CN"/>
        </w:rPr>
      </w:pPr>
      <w:r>
        <w:rPr>
          <w:lang w:eastAsia="zh-CN"/>
        </w:rPr>
        <w:t xml:space="preserve">As depicted in figure 1, point A is the time when channel condition meets the handover condition. Point B is the time when UE actually realizes the condition is met. There is some delay due to measurement period. We denote it as T1. Point C is the time of point A + measurement period.  </w:t>
      </w:r>
    </w:p>
    <w:p w14:paraId="1E6ED085" w14:textId="6F008731" w:rsidR="00460D99" w:rsidRDefault="00117FB4" w:rsidP="00D616DD">
      <w:pPr>
        <w:rPr>
          <w:lang w:eastAsia="zh-CN"/>
        </w:rPr>
      </w:pPr>
      <w:r>
        <w:rPr>
          <w:lang w:eastAsia="zh-CN"/>
        </w:rPr>
        <w:t>Option 1 means we define</w:t>
      </w:r>
      <w:r w:rsidR="009C0265">
        <w:rPr>
          <w:lang w:eastAsia="zh-CN"/>
        </w:rPr>
        <w:t xml:space="preserve"> point A as the starting point of handover delay. Option 2 means we define point B as the starting point of handover delay. </w:t>
      </w:r>
      <w:r w:rsidR="003D6687">
        <w:rPr>
          <w:lang w:eastAsia="zh-CN"/>
        </w:rPr>
        <w:t>One thing we shall highlight here is that there is no way to accurately verify point B during test, since it can happen at anywhere during one measurement period. Take the simplest case for example, intra-frequency handover in non-DRX without gap</w:t>
      </w:r>
      <w:r w:rsidR="00314282">
        <w:rPr>
          <w:lang w:eastAsia="zh-CN"/>
        </w:rPr>
        <w:t xml:space="preserve"> and TTT=0</w:t>
      </w:r>
      <w:r w:rsidR="003D6687">
        <w:rPr>
          <w:lang w:eastAsia="zh-CN"/>
        </w:rPr>
        <w:t xml:space="preserve">. When short SMTC is configured, we can assume T1 + T2 = 200ms, which is the measurement period for intra-frequency. Then point B can be anywhere between A and C, i.e. during this 200ms. But TE has no idea where point B is, i.e. when UE actually realizes the condition is met. </w:t>
      </w:r>
      <w:r w:rsidR="00360D7F">
        <w:rPr>
          <w:lang w:eastAsia="zh-CN"/>
        </w:rPr>
        <w:t>So,</w:t>
      </w:r>
      <w:r w:rsidR="003D6687">
        <w:rPr>
          <w:lang w:eastAsia="zh-CN"/>
        </w:rPr>
        <w:t xml:space="preserve"> to verify corresponding UE requirement, TE </w:t>
      </w:r>
      <w:r w:rsidR="00360D7F">
        <w:rPr>
          <w:lang w:eastAsia="zh-CN"/>
        </w:rPr>
        <w:t>has</w:t>
      </w:r>
      <w:r w:rsidR="003D6687">
        <w:rPr>
          <w:lang w:eastAsia="zh-CN"/>
        </w:rPr>
        <w:t xml:space="preserve"> to check the starting time at either point A or C.</w:t>
      </w:r>
    </w:p>
    <w:p w14:paraId="65B61EA5" w14:textId="05A8F89D" w:rsidR="00360D7F" w:rsidRDefault="00360D7F" w:rsidP="00360D7F">
      <w:pPr>
        <w:pStyle w:val="Caption"/>
        <w:rPr>
          <w:lang w:eastAsia="zh-CN"/>
        </w:rPr>
      </w:pPr>
      <w:bookmarkStart w:id="2" w:name="_Ref20656673"/>
      <w:r>
        <w:t xml:space="preserve">Proposal </w:t>
      </w:r>
      <w:r>
        <w:fldChar w:fldCharType="begin"/>
      </w:r>
      <w:r>
        <w:instrText xml:space="preserve"> SEQ Proposal \* ARABIC </w:instrText>
      </w:r>
      <w:r>
        <w:fldChar w:fldCharType="separate"/>
      </w:r>
      <w:r w:rsidR="00A97C0A">
        <w:rPr>
          <w:noProof/>
        </w:rPr>
        <w:t>1</w:t>
      </w:r>
      <w:r>
        <w:fldChar w:fldCharType="end"/>
      </w:r>
      <w:r>
        <w:t>:</w:t>
      </w:r>
      <w:r w:rsidRPr="00360D7F">
        <w:rPr>
          <w:rFonts w:eastAsia="SimSun"/>
          <w:lang w:eastAsia="zh-CN"/>
        </w:rPr>
        <w:t xml:space="preserve"> </w:t>
      </w:r>
      <w:r w:rsidRPr="00EA5E76">
        <w:rPr>
          <w:rFonts w:eastAsia="SimSun"/>
          <w:lang w:eastAsia="zh-CN"/>
        </w:rPr>
        <w:t>HO delay starts from the time when actual channel condition is satisfied (before UE realizes the condition).</w:t>
      </w:r>
      <w:bookmarkEnd w:id="2"/>
    </w:p>
    <w:p w14:paraId="32FB84BB" w14:textId="24016870" w:rsidR="00460D99" w:rsidRDefault="00460D99" w:rsidP="00D616DD">
      <w:pPr>
        <w:rPr>
          <w:lang w:eastAsia="zh-CN"/>
        </w:rPr>
      </w:pPr>
    </w:p>
    <w:p w14:paraId="65105A91" w14:textId="6519E5E9" w:rsidR="00AE5794" w:rsidRDefault="00AE5794" w:rsidP="00AE5794">
      <w:pPr>
        <w:pStyle w:val="Heading2"/>
        <w:rPr>
          <w:lang w:eastAsia="zh-CN"/>
        </w:rPr>
      </w:pPr>
      <w:r>
        <w:rPr>
          <w:rFonts w:hint="eastAsia"/>
          <w:lang w:eastAsia="zh-CN"/>
        </w:rPr>
        <w:t>2</w:t>
      </w:r>
      <w:r>
        <w:rPr>
          <w:lang w:eastAsia="zh-CN"/>
        </w:rPr>
        <w:t>.2 Interruption during handover</w:t>
      </w:r>
    </w:p>
    <w:p w14:paraId="7018DC42" w14:textId="77777777" w:rsidR="00AE5794" w:rsidRDefault="00AE5794" w:rsidP="00AE5794">
      <w:pPr>
        <w:rPr>
          <w:bCs/>
          <w:lang w:eastAsia="zh-CN"/>
        </w:rPr>
      </w:pPr>
      <w:r>
        <w:rPr>
          <w:bCs/>
          <w:lang w:eastAsia="zh-CN"/>
        </w:rPr>
        <w:t>According to discussion above, then we can have the equation for handover delay:</w:t>
      </w:r>
    </w:p>
    <w:p w14:paraId="04C6BE80" w14:textId="77777777" w:rsidR="00AE5794" w:rsidRPr="000E63F6" w:rsidRDefault="00AE5794" w:rsidP="00AE5794">
      <w:pPr>
        <w:jc w:val="center"/>
        <w:rPr>
          <w:bCs/>
          <w:lang w:val="en-US" w:eastAsia="zh-CN"/>
        </w:rPr>
      </w:pPr>
      <w:r w:rsidRPr="000E63F6">
        <w:rPr>
          <w:bCs/>
          <w:lang w:eastAsia="zh-CN"/>
        </w:rPr>
        <w:t>D</w:t>
      </w:r>
      <w:r w:rsidRPr="000E63F6">
        <w:rPr>
          <w:bCs/>
          <w:vertAlign w:val="subscript"/>
          <w:lang w:eastAsia="zh-CN"/>
        </w:rPr>
        <w:t>CHO</w:t>
      </w:r>
      <w:r w:rsidRPr="000E63F6">
        <w:rPr>
          <w:bCs/>
          <w:lang w:eastAsia="zh-CN"/>
        </w:rPr>
        <w:t xml:space="preserve"> = </w:t>
      </w:r>
      <w:r w:rsidRPr="000E63F6">
        <w:rPr>
          <w:bCs/>
          <w:color w:val="4472C4" w:themeColor="accent1"/>
          <w:lang w:eastAsia="zh-CN"/>
        </w:rPr>
        <w:t>T</w:t>
      </w:r>
      <w:r w:rsidRPr="000E63F6">
        <w:rPr>
          <w:bCs/>
          <w:color w:val="4472C4" w:themeColor="accent1"/>
          <w:vertAlign w:val="subscript"/>
          <w:lang w:eastAsia="zh-CN"/>
        </w:rPr>
        <w:t>trigger</w:t>
      </w:r>
      <w:r w:rsidRPr="000E63F6">
        <w:rPr>
          <w:bCs/>
          <w:lang w:eastAsia="zh-CN"/>
        </w:rPr>
        <w:t xml:space="preserve"> + </w:t>
      </w:r>
      <w:r w:rsidRPr="000E63F6">
        <w:rPr>
          <w:bCs/>
          <w:color w:val="4472C4" w:themeColor="accent1"/>
          <w:lang w:eastAsia="zh-CN"/>
        </w:rPr>
        <w:t>T</w:t>
      </w:r>
      <w:r w:rsidRPr="000E63F6">
        <w:rPr>
          <w:bCs/>
          <w:color w:val="4472C4" w:themeColor="accent1"/>
          <w:vertAlign w:val="subscript"/>
          <w:lang w:eastAsia="zh-CN"/>
        </w:rPr>
        <w:t>interrupt_CHO</w:t>
      </w:r>
    </w:p>
    <w:p w14:paraId="5786E4FA" w14:textId="77777777" w:rsidR="00AE5794" w:rsidRPr="000E63F6" w:rsidRDefault="00AE5794" w:rsidP="00AE5794">
      <w:pPr>
        <w:rPr>
          <w:bCs/>
          <w:lang w:val="en-US" w:eastAsia="zh-CN"/>
        </w:rPr>
      </w:pPr>
      <w:r w:rsidRPr="000E63F6">
        <w:rPr>
          <w:bCs/>
          <w:lang w:eastAsia="zh-CN"/>
        </w:rPr>
        <w:t>Where:</w:t>
      </w:r>
    </w:p>
    <w:p w14:paraId="6D0B38AA" w14:textId="77777777" w:rsidR="00AE5794" w:rsidRPr="000E63F6" w:rsidRDefault="00AE5794" w:rsidP="00AE5794">
      <w:pPr>
        <w:numPr>
          <w:ilvl w:val="0"/>
          <w:numId w:val="22"/>
        </w:numPr>
        <w:tabs>
          <w:tab w:val="num" w:pos="720"/>
        </w:tabs>
        <w:rPr>
          <w:bCs/>
          <w:lang w:val="en-US" w:eastAsia="zh-CN"/>
        </w:rPr>
      </w:pPr>
      <w:r w:rsidRPr="000E63F6">
        <w:rPr>
          <w:bCs/>
          <w:color w:val="4472C4" w:themeColor="accent1"/>
          <w:lang w:eastAsia="zh-CN"/>
        </w:rPr>
        <w:t>T</w:t>
      </w:r>
      <w:r w:rsidRPr="000E63F6">
        <w:rPr>
          <w:bCs/>
          <w:color w:val="4472C4" w:themeColor="accent1"/>
          <w:vertAlign w:val="subscript"/>
          <w:lang w:eastAsia="zh-CN"/>
        </w:rPr>
        <w:t>trigger</w:t>
      </w:r>
      <w:r w:rsidRPr="000E63F6">
        <w:rPr>
          <w:bCs/>
          <w:lang w:eastAsia="zh-CN"/>
        </w:rPr>
        <w:t>: is the delay from the time when condition is met to HO is actually executed:</w:t>
      </w:r>
    </w:p>
    <w:p w14:paraId="6289B689" w14:textId="77777777" w:rsidR="00AE5794" w:rsidRPr="000E63F6" w:rsidRDefault="00AE5794" w:rsidP="00AE5794">
      <w:pPr>
        <w:jc w:val="center"/>
        <w:rPr>
          <w:bCs/>
          <w:lang w:val="en-US" w:eastAsia="zh-CN"/>
        </w:rPr>
      </w:pPr>
      <w:r w:rsidRPr="000E63F6">
        <w:rPr>
          <w:bCs/>
          <w:lang w:eastAsia="zh-CN"/>
        </w:rPr>
        <w:t>T</w:t>
      </w:r>
      <w:r w:rsidRPr="000E63F6">
        <w:rPr>
          <w:bCs/>
          <w:vertAlign w:val="subscript"/>
          <w:lang w:eastAsia="zh-CN"/>
        </w:rPr>
        <w:t xml:space="preserve">trigger </w:t>
      </w:r>
      <w:r w:rsidRPr="000E63F6">
        <w:rPr>
          <w:bCs/>
          <w:lang w:eastAsia="zh-CN"/>
        </w:rPr>
        <w:t>= T</w:t>
      </w:r>
      <w:r w:rsidRPr="000E63F6">
        <w:rPr>
          <w:bCs/>
          <w:vertAlign w:val="subscript"/>
          <w:lang w:eastAsia="zh-CN"/>
        </w:rPr>
        <w:t xml:space="preserve">RRC, 1 </w:t>
      </w:r>
      <w:r w:rsidRPr="000E63F6">
        <w:rPr>
          <w:bCs/>
          <w:lang w:eastAsia="zh-CN"/>
        </w:rPr>
        <w:t>+ T</w:t>
      </w:r>
      <w:r w:rsidRPr="000E63F6">
        <w:rPr>
          <w:bCs/>
          <w:vertAlign w:val="subscript"/>
          <w:lang w:eastAsia="zh-CN"/>
        </w:rPr>
        <w:t xml:space="preserve">measure </w:t>
      </w:r>
      <w:r w:rsidRPr="000E63F6">
        <w:rPr>
          <w:bCs/>
          <w:lang w:eastAsia="zh-CN"/>
        </w:rPr>
        <w:t>+ T</w:t>
      </w:r>
      <w:r w:rsidRPr="000E63F6">
        <w:rPr>
          <w:bCs/>
          <w:vertAlign w:val="subscript"/>
          <w:lang w:eastAsia="zh-CN"/>
        </w:rPr>
        <w:t>TTT</w:t>
      </w:r>
    </w:p>
    <w:p w14:paraId="582C8B72" w14:textId="77777777" w:rsidR="00AE5794" w:rsidRDefault="00AE5794" w:rsidP="00AE5794">
      <w:pPr>
        <w:rPr>
          <w:bCs/>
          <w:lang w:eastAsia="zh-CN"/>
        </w:rPr>
      </w:pPr>
      <w:r w:rsidRPr="000E63F6">
        <w:rPr>
          <w:bCs/>
          <w:lang w:eastAsia="zh-CN"/>
        </w:rPr>
        <w:tab/>
      </w:r>
      <w:r>
        <w:rPr>
          <w:bCs/>
          <w:lang w:eastAsia="zh-CN"/>
        </w:rPr>
        <w:t xml:space="preserve">Where: </w:t>
      </w:r>
    </w:p>
    <w:p w14:paraId="3FEE80E9" w14:textId="3DA64942" w:rsidR="00AE5794" w:rsidRDefault="00AE5794" w:rsidP="00AE5794">
      <w:pPr>
        <w:ind w:firstLine="284"/>
        <w:rPr>
          <w:bCs/>
          <w:lang w:eastAsia="zh-CN"/>
        </w:rPr>
      </w:pPr>
      <w:r w:rsidRPr="000E63F6">
        <w:rPr>
          <w:bCs/>
          <w:lang w:eastAsia="zh-CN"/>
        </w:rPr>
        <w:t>T</w:t>
      </w:r>
      <w:r w:rsidRPr="000E63F6">
        <w:rPr>
          <w:bCs/>
          <w:vertAlign w:val="subscript"/>
          <w:lang w:eastAsia="zh-CN"/>
        </w:rPr>
        <w:t>RRC, 1</w:t>
      </w:r>
      <w:r w:rsidRPr="000E63F6">
        <w:rPr>
          <w:bCs/>
          <w:lang w:eastAsia="zh-CN"/>
        </w:rPr>
        <w:t xml:space="preserve">: CHO command RRC procedure delay. </w:t>
      </w:r>
    </w:p>
    <w:p w14:paraId="3BD44515" w14:textId="5CFEFFC0" w:rsidR="00AE5794" w:rsidRPr="000E63F6" w:rsidRDefault="00AE5794" w:rsidP="00AE5794">
      <w:pPr>
        <w:ind w:firstLine="284"/>
        <w:rPr>
          <w:bCs/>
          <w:lang w:val="en-US" w:eastAsia="zh-CN"/>
        </w:rPr>
      </w:pPr>
      <w:r w:rsidRPr="000E63F6">
        <w:rPr>
          <w:bCs/>
          <w:lang w:eastAsia="zh-CN"/>
        </w:rPr>
        <w:t>T</w:t>
      </w:r>
      <w:r w:rsidRPr="000E63F6">
        <w:rPr>
          <w:bCs/>
          <w:vertAlign w:val="subscript"/>
          <w:lang w:eastAsia="zh-CN"/>
        </w:rPr>
        <w:t xml:space="preserve">RRC, 1 </w:t>
      </w:r>
      <w:r w:rsidRPr="000E63F6">
        <w:rPr>
          <w:bCs/>
          <w:lang w:eastAsia="zh-CN"/>
        </w:rPr>
        <w:t>=</w:t>
      </w:r>
      <w:r>
        <w:rPr>
          <w:bCs/>
          <w:lang w:eastAsia="zh-CN"/>
        </w:rPr>
        <w:t xml:space="preserve"> </w:t>
      </w:r>
      <w:r w:rsidRPr="000E63F6">
        <w:rPr>
          <w:bCs/>
          <w:lang w:eastAsia="zh-CN"/>
        </w:rPr>
        <w:t>0 if the time from when the CHO command until the time when the condition is met &gt; RRC procedure delay, otherwise T</w:t>
      </w:r>
      <w:r w:rsidRPr="000E63F6">
        <w:rPr>
          <w:bCs/>
          <w:vertAlign w:val="subscript"/>
          <w:lang w:eastAsia="zh-CN"/>
        </w:rPr>
        <w:t>RRC, 1</w:t>
      </w:r>
      <w:r w:rsidRPr="000E63F6">
        <w:rPr>
          <w:bCs/>
          <w:lang w:eastAsia="zh-CN"/>
        </w:rPr>
        <w:t xml:space="preserve"> = RRC procedure delay- (time from CHO command until</w:t>
      </w:r>
      <w:r>
        <w:rPr>
          <w:bCs/>
          <w:lang w:eastAsia="zh-CN"/>
        </w:rPr>
        <w:t xml:space="preserve"> </w:t>
      </w:r>
      <w:r w:rsidRPr="000E63F6">
        <w:rPr>
          <w:bCs/>
          <w:lang w:eastAsia="zh-CN"/>
        </w:rPr>
        <w:t xml:space="preserve">the condition is met) </w:t>
      </w:r>
    </w:p>
    <w:p w14:paraId="596B19AF" w14:textId="36B1C5D3" w:rsidR="00AE5794" w:rsidRPr="000E63F6" w:rsidRDefault="00AE5794" w:rsidP="00AE5794">
      <w:pPr>
        <w:rPr>
          <w:bCs/>
          <w:lang w:val="en-US" w:eastAsia="zh-CN"/>
        </w:rPr>
      </w:pPr>
      <w:r w:rsidRPr="000E63F6">
        <w:rPr>
          <w:bCs/>
          <w:lang w:eastAsia="zh-CN"/>
        </w:rPr>
        <w:tab/>
        <w:t>T</w:t>
      </w:r>
      <w:r w:rsidRPr="000E63F6">
        <w:rPr>
          <w:bCs/>
          <w:vertAlign w:val="subscript"/>
          <w:lang w:eastAsia="zh-CN"/>
        </w:rPr>
        <w:t>measure</w:t>
      </w:r>
      <w:r w:rsidRPr="000E63F6">
        <w:rPr>
          <w:bCs/>
          <w:lang w:eastAsia="zh-CN"/>
        </w:rPr>
        <w:t xml:space="preserve">: </w:t>
      </w:r>
      <w:r>
        <w:rPr>
          <w:bCs/>
          <w:lang w:eastAsia="zh-CN"/>
        </w:rPr>
        <w:t xml:space="preserve">one </w:t>
      </w:r>
      <w:r w:rsidRPr="000E63F6">
        <w:rPr>
          <w:bCs/>
          <w:lang w:eastAsia="zh-CN"/>
        </w:rPr>
        <w:t>measurement cycle on the target frequency layer</w:t>
      </w:r>
    </w:p>
    <w:p w14:paraId="7CC52D5B" w14:textId="77777777" w:rsidR="00AE5794" w:rsidRPr="000E63F6" w:rsidRDefault="00AE5794" w:rsidP="00AE5794">
      <w:pPr>
        <w:rPr>
          <w:bCs/>
          <w:lang w:val="en-US" w:eastAsia="zh-CN"/>
        </w:rPr>
      </w:pPr>
      <w:r w:rsidRPr="000E63F6">
        <w:rPr>
          <w:bCs/>
          <w:lang w:eastAsia="zh-CN"/>
        </w:rPr>
        <w:t xml:space="preserve"> </w:t>
      </w:r>
      <w:r w:rsidRPr="000E63F6">
        <w:rPr>
          <w:bCs/>
          <w:lang w:eastAsia="zh-CN"/>
        </w:rPr>
        <w:tab/>
        <w:t>T</w:t>
      </w:r>
      <w:r w:rsidRPr="000E63F6">
        <w:rPr>
          <w:bCs/>
          <w:vertAlign w:val="subscript"/>
          <w:lang w:eastAsia="zh-CN"/>
        </w:rPr>
        <w:t>TTT</w:t>
      </w:r>
      <w:r w:rsidRPr="000E63F6">
        <w:rPr>
          <w:bCs/>
          <w:lang w:eastAsia="zh-CN"/>
        </w:rPr>
        <w:t>: length of time-to-trigger window if configured</w:t>
      </w:r>
    </w:p>
    <w:p w14:paraId="35F98DF7" w14:textId="27F65951" w:rsidR="00AE5794" w:rsidRPr="001C22A7" w:rsidRDefault="00AE5794" w:rsidP="00BB354A">
      <w:pPr>
        <w:numPr>
          <w:ilvl w:val="0"/>
          <w:numId w:val="22"/>
        </w:numPr>
        <w:tabs>
          <w:tab w:val="num" w:pos="720"/>
        </w:tabs>
        <w:rPr>
          <w:bCs/>
          <w:lang w:val="en-US" w:eastAsia="zh-CN"/>
        </w:rPr>
      </w:pPr>
      <w:r w:rsidRPr="001C22A7">
        <w:rPr>
          <w:bCs/>
          <w:color w:val="4472C4" w:themeColor="accent1"/>
          <w:lang w:eastAsia="zh-CN"/>
        </w:rPr>
        <w:t>T</w:t>
      </w:r>
      <w:r w:rsidRPr="001C22A7">
        <w:rPr>
          <w:bCs/>
          <w:color w:val="4472C4" w:themeColor="accent1"/>
          <w:vertAlign w:val="subscript"/>
          <w:lang w:eastAsia="zh-CN"/>
        </w:rPr>
        <w:t>interrupt_CHO</w:t>
      </w:r>
      <w:r w:rsidRPr="001C22A7">
        <w:rPr>
          <w:bCs/>
          <w:lang w:eastAsia="zh-CN"/>
        </w:rPr>
        <w:t>: is the interruption time from HO is executed to the first PRACH preamble is sent to the target cell</w:t>
      </w:r>
      <w:r w:rsidR="00314282" w:rsidRPr="001C22A7">
        <w:rPr>
          <w:bCs/>
          <w:lang w:eastAsia="zh-CN"/>
        </w:rPr>
        <w:t>, w</w:t>
      </w:r>
      <w:r w:rsidRPr="001C22A7">
        <w:rPr>
          <w:bCs/>
          <w:lang w:eastAsia="zh-CN"/>
        </w:rPr>
        <w:t>here</w:t>
      </w:r>
      <w:r w:rsidR="001C22A7">
        <w:rPr>
          <w:bCs/>
          <w:lang w:eastAsia="zh-CN"/>
        </w:rPr>
        <w:t xml:space="preserve"> </w:t>
      </w:r>
      <w:r w:rsidR="00314282" w:rsidRPr="001C22A7">
        <w:rPr>
          <w:bCs/>
          <w:color w:val="4472C4" w:themeColor="accent1"/>
          <w:lang w:eastAsia="zh-CN"/>
        </w:rPr>
        <w:t>T</w:t>
      </w:r>
      <w:r w:rsidR="00314282" w:rsidRPr="001C22A7">
        <w:rPr>
          <w:bCs/>
          <w:color w:val="4472C4" w:themeColor="accent1"/>
          <w:vertAlign w:val="subscript"/>
          <w:lang w:eastAsia="zh-CN"/>
        </w:rPr>
        <w:t>interrupt_CHO</w:t>
      </w:r>
      <w:r w:rsidRPr="001C22A7">
        <w:rPr>
          <w:bCs/>
          <w:lang w:eastAsia="zh-CN"/>
        </w:rPr>
        <w:t xml:space="preserve"> = T</w:t>
      </w:r>
      <w:r w:rsidRPr="001C22A7">
        <w:rPr>
          <w:bCs/>
          <w:vertAlign w:val="subscript"/>
          <w:lang w:eastAsia="zh-CN"/>
        </w:rPr>
        <w:t>search</w:t>
      </w:r>
      <w:r w:rsidRPr="001C22A7">
        <w:rPr>
          <w:bCs/>
          <w:lang w:eastAsia="zh-CN"/>
        </w:rPr>
        <w:t xml:space="preserve"> + T</w:t>
      </w:r>
      <w:r w:rsidRPr="001C22A7">
        <w:rPr>
          <w:bCs/>
          <w:vertAlign w:val="subscript"/>
          <w:lang w:eastAsia="zh-CN"/>
        </w:rPr>
        <w:t>IU</w:t>
      </w:r>
      <w:r w:rsidRPr="001C22A7">
        <w:rPr>
          <w:bCs/>
          <w:lang w:eastAsia="zh-CN"/>
        </w:rPr>
        <w:t xml:space="preserve"> + </w:t>
      </w:r>
      <w:r w:rsidRPr="001C22A7">
        <w:rPr>
          <w:bCs/>
          <w:color w:val="FF0000"/>
          <w:lang w:eastAsia="zh-CN"/>
        </w:rPr>
        <w:t>T</w:t>
      </w:r>
      <w:r w:rsidRPr="001C22A7">
        <w:rPr>
          <w:bCs/>
          <w:color w:val="FF0000"/>
          <w:vertAlign w:val="subscript"/>
          <w:lang w:eastAsia="zh-CN"/>
        </w:rPr>
        <w:t>processing</w:t>
      </w:r>
      <w:r w:rsidRPr="001C22A7">
        <w:rPr>
          <w:bCs/>
          <w:lang w:eastAsia="zh-CN"/>
        </w:rPr>
        <w:t>+ T</w:t>
      </w:r>
      <w:r w:rsidRPr="001C22A7">
        <w:rPr>
          <w:bCs/>
          <w:vertAlign w:val="subscript"/>
          <w:lang w:eastAsia="zh-CN"/>
        </w:rPr>
        <w:t>∆</w:t>
      </w:r>
      <w:r w:rsidRPr="001C22A7">
        <w:rPr>
          <w:bCs/>
          <w:lang w:eastAsia="zh-CN"/>
        </w:rPr>
        <w:t xml:space="preserve"> (same as legacy definition, where T</w:t>
      </w:r>
      <w:r w:rsidRPr="001C22A7">
        <w:rPr>
          <w:bCs/>
          <w:vertAlign w:val="subscript"/>
          <w:lang w:eastAsia="zh-CN"/>
        </w:rPr>
        <w:t xml:space="preserve">search </w:t>
      </w:r>
      <w:r w:rsidRPr="001C22A7">
        <w:rPr>
          <w:bCs/>
          <w:lang w:eastAsia="zh-CN"/>
        </w:rPr>
        <w:t>may not be needed if CHO to unknown target cell is not supported according to other working groups)</w:t>
      </w:r>
    </w:p>
    <w:p w14:paraId="1C66254F" w14:textId="77777777" w:rsidR="009D01CE" w:rsidRPr="001A127A" w:rsidRDefault="009D01CE" w:rsidP="009D01CE">
      <w:pPr>
        <w:rPr>
          <w:lang w:val="en-US" w:eastAsia="zh-CN"/>
        </w:rPr>
      </w:pPr>
      <w:r>
        <w:rPr>
          <w:lang w:val="en-US" w:eastAsia="zh-CN"/>
        </w:rPr>
        <w:t xml:space="preserve">As agreed in previous RAN4 meetings, </w:t>
      </w:r>
      <w:r w:rsidRPr="001A127A">
        <w:rPr>
          <w:lang w:eastAsia="zh-CN"/>
        </w:rPr>
        <w:t xml:space="preserve">UE RRC processing time is broken into two segments: </w:t>
      </w:r>
    </w:p>
    <w:p w14:paraId="15B21481" w14:textId="77777777" w:rsidR="001A127A" w:rsidRPr="001A127A" w:rsidRDefault="001A127A" w:rsidP="009D01CE">
      <w:pPr>
        <w:numPr>
          <w:ilvl w:val="0"/>
          <w:numId w:val="32"/>
        </w:numPr>
        <w:rPr>
          <w:lang w:val="en-US" w:eastAsia="zh-CN"/>
        </w:rPr>
      </w:pPr>
      <w:r w:rsidRPr="001A127A">
        <w:rPr>
          <w:lang w:eastAsia="zh-CN"/>
        </w:rPr>
        <w:t>First segment is immediately after RRC HO command reception</w:t>
      </w:r>
    </w:p>
    <w:p w14:paraId="5581235C" w14:textId="6BC9534E" w:rsidR="007D6025" w:rsidRPr="009D01CE" w:rsidRDefault="001A127A" w:rsidP="009D01CE">
      <w:pPr>
        <w:numPr>
          <w:ilvl w:val="0"/>
          <w:numId w:val="32"/>
        </w:numPr>
        <w:rPr>
          <w:lang w:eastAsia="zh-CN"/>
        </w:rPr>
      </w:pPr>
      <w:r w:rsidRPr="001A127A">
        <w:rPr>
          <w:lang w:eastAsia="zh-CN"/>
        </w:rPr>
        <w:lastRenderedPageBreak/>
        <w:t>Second segment is after UE realizes the condition is met and identity of target cell is determined</w:t>
      </w:r>
    </w:p>
    <w:p w14:paraId="71CB701B" w14:textId="01742736" w:rsidR="00AE5794" w:rsidRDefault="009D01CE" w:rsidP="00D616DD">
      <w:pPr>
        <w:rPr>
          <w:lang w:eastAsia="zh-CN"/>
        </w:rPr>
      </w:pPr>
      <w:r>
        <w:rPr>
          <w:lang w:eastAsia="zh-CN"/>
        </w:rPr>
        <w:t xml:space="preserve">The first part is </w:t>
      </w:r>
      <w:r w:rsidRPr="000E63F6">
        <w:rPr>
          <w:bCs/>
          <w:lang w:eastAsia="zh-CN"/>
        </w:rPr>
        <w:t>T</w:t>
      </w:r>
      <w:r w:rsidRPr="000E63F6">
        <w:rPr>
          <w:bCs/>
          <w:vertAlign w:val="subscript"/>
          <w:lang w:eastAsia="zh-CN"/>
        </w:rPr>
        <w:t>RRC, 1</w:t>
      </w:r>
      <w:r>
        <w:rPr>
          <w:bCs/>
          <w:vertAlign w:val="subscript"/>
          <w:lang w:eastAsia="zh-CN"/>
        </w:rPr>
        <w:t xml:space="preserve"> </w:t>
      </w:r>
      <w:r>
        <w:rPr>
          <w:lang w:eastAsia="zh-CN"/>
        </w:rPr>
        <w:t xml:space="preserve">in above equation. Regarding the second part, we believe it can be included in the </w:t>
      </w:r>
      <w:r w:rsidRPr="005824A0">
        <w:rPr>
          <w:bCs/>
          <w:color w:val="FF0000"/>
          <w:lang w:eastAsia="zh-CN"/>
        </w:rPr>
        <w:t>T</w:t>
      </w:r>
      <w:r w:rsidRPr="005824A0">
        <w:rPr>
          <w:bCs/>
          <w:color w:val="FF0000"/>
          <w:vertAlign w:val="subscript"/>
          <w:lang w:eastAsia="zh-CN"/>
        </w:rPr>
        <w:t>processing</w:t>
      </w:r>
      <w:r>
        <w:rPr>
          <w:lang w:eastAsia="zh-CN"/>
        </w:rPr>
        <w:t xml:space="preserve"> above, which is 20ms for intra-FR handover and 40ms for inter-FR handover.</w:t>
      </w:r>
    </w:p>
    <w:p w14:paraId="11469E4A" w14:textId="4EB7438D" w:rsidR="00AE5794" w:rsidRDefault="009D01CE" w:rsidP="009D01CE">
      <w:pPr>
        <w:pStyle w:val="Caption"/>
        <w:rPr>
          <w:lang w:eastAsia="zh-CN"/>
        </w:rPr>
      </w:pPr>
      <w:bookmarkStart w:id="3" w:name="_Ref20656678"/>
      <w:r>
        <w:t xml:space="preserve">Proposal </w:t>
      </w:r>
      <w:r>
        <w:fldChar w:fldCharType="begin"/>
      </w:r>
      <w:r>
        <w:instrText xml:space="preserve"> SEQ Proposal \* ARABIC </w:instrText>
      </w:r>
      <w:r>
        <w:fldChar w:fldCharType="separate"/>
      </w:r>
      <w:r w:rsidR="00A97C0A">
        <w:rPr>
          <w:noProof/>
        </w:rPr>
        <w:t>2</w:t>
      </w:r>
      <w:r>
        <w:fldChar w:fldCharType="end"/>
      </w:r>
      <w:r>
        <w:t xml:space="preserve">: handover delay and interruption </w:t>
      </w:r>
      <w:r w:rsidR="004028CE">
        <w:t>are</w:t>
      </w:r>
      <w:r>
        <w:t xml:space="preserve"> defined as above.</w:t>
      </w:r>
      <w:bookmarkEnd w:id="3"/>
    </w:p>
    <w:p w14:paraId="22B3DB76" w14:textId="1993D5F1" w:rsidR="00D616DD" w:rsidRDefault="00D616DD" w:rsidP="00D616DD">
      <w:pPr>
        <w:rPr>
          <w:lang w:eastAsia="zh-CN"/>
        </w:rPr>
      </w:pPr>
    </w:p>
    <w:p w14:paraId="62FFDBBA" w14:textId="2C170ED2" w:rsidR="00A97C0A" w:rsidRDefault="00A97C0A" w:rsidP="00A97C0A">
      <w:pPr>
        <w:pStyle w:val="Heading2"/>
        <w:rPr>
          <w:lang w:eastAsia="zh-CN"/>
        </w:rPr>
      </w:pPr>
      <w:r>
        <w:rPr>
          <w:lang w:eastAsia="zh-CN"/>
        </w:rPr>
        <w:t>2.3 Conditional PSCell addition/change</w:t>
      </w:r>
    </w:p>
    <w:p w14:paraId="0C9D49C3" w14:textId="77777777" w:rsidR="00A97C0A" w:rsidRDefault="00A97C0A" w:rsidP="00A97C0A">
      <w:pPr>
        <w:rPr>
          <w:lang w:eastAsia="zh-CN"/>
        </w:rPr>
      </w:pPr>
      <w:r>
        <w:rPr>
          <w:lang w:eastAsia="zh-CN"/>
        </w:rPr>
        <w:t>In last RAN2#107, it was agreed that:</w:t>
      </w:r>
    </w:p>
    <w:p w14:paraId="0923737E" w14:textId="77777777" w:rsidR="00A97C0A" w:rsidRDefault="00A97C0A" w:rsidP="00A97C0A">
      <w:pPr>
        <w:pStyle w:val="Doc-text2"/>
        <w:pBdr>
          <w:top w:val="single" w:sz="4" w:space="1" w:color="auto"/>
          <w:left w:val="single" w:sz="4" w:space="4" w:color="auto"/>
          <w:bottom w:val="single" w:sz="4" w:space="1" w:color="auto"/>
          <w:right w:val="single" w:sz="4" w:space="4" w:color="auto"/>
        </w:pBdr>
      </w:pPr>
      <w:r>
        <w:t>Agreements</w:t>
      </w:r>
    </w:p>
    <w:p w14:paraId="30125E59" w14:textId="77777777" w:rsidR="00A97C0A" w:rsidRDefault="00A97C0A" w:rsidP="00A97C0A">
      <w:pPr>
        <w:pStyle w:val="Doc-text2"/>
        <w:pBdr>
          <w:top w:val="single" w:sz="4" w:space="1" w:color="auto"/>
          <w:left w:val="single" w:sz="4" w:space="4" w:color="auto"/>
          <w:bottom w:val="single" w:sz="4" w:space="1" w:color="auto"/>
          <w:right w:val="single" w:sz="4" w:space="4" w:color="auto"/>
        </w:pBdr>
      </w:pPr>
      <w:r>
        <w:t xml:space="preserve">1: </w:t>
      </w:r>
      <w:r>
        <w:tab/>
        <w:t>Support conditional NR PSCell addition/change and reusing the conditional HO solution being developed. Supported for any architecture option with NR PSCell.</w:t>
      </w:r>
    </w:p>
    <w:p w14:paraId="4BBA514D" w14:textId="77777777" w:rsidR="00A97C0A" w:rsidRDefault="00A97C0A" w:rsidP="00A97C0A">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45CDD010" w14:textId="77777777" w:rsidR="00A97C0A" w:rsidRDefault="00A97C0A" w:rsidP="00A97C0A">
      <w:pPr>
        <w:rPr>
          <w:lang w:eastAsia="zh-CN"/>
        </w:rPr>
      </w:pPr>
      <w:r>
        <w:rPr>
          <w:lang w:eastAsia="zh-CN"/>
        </w:rPr>
        <w:t>Accordingly, RAN4 needs to specify corresponding RRM requirement for conditional PSCell addition/change. Fortunately, handover and PSCell addition/change have quite a lot of commonality from UE procedure perspective. We can use the existing PSCell addition/change RRM requirement as baseline, and then accommodate the “delta requirement” between conditional handover and legacy handover.</w:t>
      </w:r>
    </w:p>
    <w:p w14:paraId="03B3CE88" w14:textId="7EC1E616" w:rsidR="00A97C0A" w:rsidRDefault="00A97C0A" w:rsidP="00A97C0A">
      <w:pPr>
        <w:pStyle w:val="Caption"/>
      </w:pPr>
      <w:bookmarkStart w:id="4" w:name="_Ref20656681"/>
      <w:r>
        <w:t xml:space="preserve">Proposal </w:t>
      </w:r>
      <w:r>
        <w:fldChar w:fldCharType="begin"/>
      </w:r>
      <w:r>
        <w:instrText xml:space="preserve"> SEQ Proposal \* ARABIC </w:instrText>
      </w:r>
      <w:r>
        <w:fldChar w:fldCharType="separate"/>
      </w:r>
      <w:r>
        <w:rPr>
          <w:noProof/>
        </w:rPr>
        <w:t>3</w:t>
      </w:r>
      <w:r>
        <w:fldChar w:fldCharType="end"/>
      </w:r>
      <w:r>
        <w:t>: RRM requirements for conditional PSCell addition/change need to be specified.</w:t>
      </w:r>
      <w:bookmarkEnd w:id="4"/>
    </w:p>
    <w:p w14:paraId="2406ED48" w14:textId="29505D22" w:rsidR="00A97C0A" w:rsidRPr="00A97C0A" w:rsidRDefault="00A97C0A" w:rsidP="00A97C0A">
      <w:pPr>
        <w:pStyle w:val="Caption"/>
      </w:pPr>
      <w:bookmarkStart w:id="5" w:name="_Ref20656683"/>
      <w:r>
        <w:t xml:space="preserve">Proposal </w:t>
      </w:r>
      <w:r>
        <w:fldChar w:fldCharType="begin"/>
      </w:r>
      <w:r>
        <w:instrText xml:space="preserve"> SEQ Proposal \* ARABIC </w:instrText>
      </w:r>
      <w:r>
        <w:fldChar w:fldCharType="separate"/>
      </w:r>
      <w:r>
        <w:rPr>
          <w:noProof/>
        </w:rPr>
        <w:t>4</w:t>
      </w:r>
      <w:r>
        <w:fldChar w:fldCharType="end"/>
      </w:r>
      <w:r>
        <w:t>: RAN4 can consider</w:t>
      </w:r>
      <w:r w:rsidRPr="00A97C0A">
        <w:rPr>
          <w:lang w:eastAsia="zh-CN"/>
        </w:rPr>
        <w:t xml:space="preserve"> </w:t>
      </w:r>
      <w:r>
        <w:rPr>
          <w:lang w:eastAsia="zh-CN"/>
        </w:rPr>
        <w:t>use the existing PSCell addition/change RRM requirement as baseline, and then accommodate the “delta requirement” between conditional handover and legacy handover.</w:t>
      </w:r>
      <w:bookmarkEnd w:id="5"/>
    </w:p>
    <w:p w14:paraId="57834BCD" w14:textId="77777777" w:rsidR="00A97C0A" w:rsidRPr="00A97C0A" w:rsidRDefault="00A97C0A" w:rsidP="00D616DD">
      <w:pPr>
        <w:rPr>
          <w:lang w:eastAsia="zh-CN"/>
        </w:rPr>
      </w:pPr>
    </w:p>
    <w:p w14:paraId="435D5FF4" w14:textId="23D5EB04" w:rsidR="00D616DD" w:rsidRDefault="009D01CE" w:rsidP="009D01CE">
      <w:pPr>
        <w:pStyle w:val="Heading2"/>
        <w:rPr>
          <w:lang w:eastAsia="zh-CN"/>
        </w:rPr>
      </w:pPr>
      <w:r>
        <w:rPr>
          <w:rFonts w:hint="eastAsia"/>
          <w:lang w:eastAsia="zh-CN"/>
        </w:rPr>
        <w:t>2</w:t>
      </w:r>
      <w:r>
        <w:rPr>
          <w:lang w:eastAsia="zh-CN"/>
        </w:rPr>
        <w:t>.</w:t>
      </w:r>
      <w:r w:rsidR="00A97C0A">
        <w:rPr>
          <w:lang w:eastAsia="zh-CN"/>
        </w:rPr>
        <w:t>4</w:t>
      </w:r>
      <w:r>
        <w:rPr>
          <w:lang w:eastAsia="zh-CN"/>
        </w:rPr>
        <w:t xml:space="preserve"> Mea</w:t>
      </w:r>
      <w:r w:rsidR="00D616DD">
        <w:rPr>
          <w:lang w:eastAsia="zh-CN"/>
        </w:rPr>
        <w:t>surement capability</w:t>
      </w:r>
    </w:p>
    <w:p w14:paraId="18E8C9FC" w14:textId="658B4474" w:rsidR="001A127A" w:rsidRDefault="00120FE3" w:rsidP="00120FE3">
      <w:pPr>
        <w:tabs>
          <w:tab w:val="num" w:pos="720"/>
        </w:tabs>
        <w:rPr>
          <w:lang w:eastAsia="zh-CN"/>
        </w:rPr>
      </w:pPr>
      <w:r>
        <w:rPr>
          <w:lang w:eastAsia="zh-CN"/>
        </w:rPr>
        <w:t>It was agreed that c</w:t>
      </w:r>
      <w:r w:rsidRPr="001A127A">
        <w:rPr>
          <w:lang w:eastAsia="zh-CN"/>
        </w:rPr>
        <w:t>onditional handover does not add additional monitoring frequency layers, cells, and SSBs on top of existing Rel-15 UE measurement capability.</w:t>
      </w:r>
      <w:r>
        <w:rPr>
          <w:lang w:eastAsia="zh-CN"/>
        </w:rPr>
        <w:t xml:space="preserve"> But h</w:t>
      </w:r>
      <w:r w:rsidR="001A127A" w:rsidRPr="001A127A">
        <w:rPr>
          <w:lang w:eastAsia="zh-CN"/>
        </w:rPr>
        <w:t>ow to capture this in TS38.133 is FFS (if needed)</w:t>
      </w:r>
      <w:r w:rsidR="004028CE">
        <w:rPr>
          <w:lang w:eastAsia="zh-CN"/>
        </w:rPr>
        <w:t xml:space="preserve">. </w:t>
      </w:r>
      <w:r w:rsidR="00241296">
        <w:rPr>
          <w:lang w:eastAsia="zh-CN"/>
        </w:rPr>
        <w:t>In our understanding, UE is only required to support measurement following UE measurement capability requirements. If the network configured measurement exceeds the UE capability, UE shall be allowed to drop some of them and it is up to UE to decide which one(s) to drop</w:t>
      </w:r>
      <w:r w:rsidR="00502414">
        <w:rPr>
          <w:lang w:eastAsia="zh-CN"/>
        </w:rPr>
        <w:t xml:space="preserve"> (different implementations should be allowed)</w:t>
      </w:r>
      <w:r w:rsidR="00241296">
        <w:rPr>
          <w:lang w:eastAsia="zh-CN"/>
        </w:rPr>
        <w:t>.</w:t>
      </w:r>
    </w:p>
    <w:p w14:paraId="3F49D18D" w14:textId="77777777" w:rsidR="00823B87" w:rsidRDefault="00823B87" w:rsidP="00120FE3">
      <w:pPr>
        <w:tabs>
          <w:tab w:val="num" w:pos="720"/>
        </w:tabs>
        <w:rPr>
          <w:lang w:eastAsia="zh-CN"/>
        </w:rPr>
      </w:pPr>
      <w:r>
        <w:rPr>
          <w:lang w:eastAsia="zh-CN"/>
        </w:rPr>
        <w:t xml:space="preserve">If in conditional handover command the target cell cannot be covered by existing RRM measurement objects, UE needs to start new measurement following the configuration in the handover command. This is like network configures measurement objects via handover command, if supported in RAN2. </w:t>
      </w:r>
    </w:p>
    <w:p w14:paraId="2280CD40" w14:textId="6125C716" w:rsidR="00823B87" w:rsidRDefault="00823B87" w:rsidP="00823B87">
      <w:pPr>
        <w:pStyle w:val="Caption"/>
      </w:pPr>
      <w:bookmarkStart w:id="6" w:name="_Ref20656685"/>
      <w:r>
        <w:t xml:space="preserve">Proposal </w:t>
      </w:r>
      <w:r>
        <w:fldChar w:fldCharType="begin"/>
      </w:r>
      <w:r>
        <w:instrText xml:space="preserve"> SEQ Proposal \* ARABIC </w:instrText>
      </w:r>
      <w:r>
        <w:fldChar w:fldCharType="separate"/>
      </w:r>
      <w:r w:rsidR="00A97C0A">
        <w:rPr>
          <w:noProof/>
        </w:rPr>
        <w:t>5</w:t>
      </w:r>
      <w:r>
        <w:fldChar w:fldCharType="end"/>
      </w:r>
      <w:r>
        <w:t xml:space="preserve">: </w:t>
      </w:r>
      <w:r w:rsidR="00F02AEA">
        <w:t>UE needs to conduct measurement</w:t>
      </w:r>
      <w:r w:rsidR="00F02AEA" w:rsidRPr="00F02AEA">
        <w:t xml:space="preserve"> </w:t>
      </w:r>
      <w:r w:rsidR="00F02AEA">
        <w:t xml:space="preserve">on target cell following configurations in </w:t>
      </w:r>
      <w:r w:rsidR="005E0EC7">
        <w:t xml:space="preserve">RRC for </w:t>
      </w:r>
      <w:r w:rsidR="00F02AEA">
        <w:t>conditional handover</w:t>
      </w:r>
      <w:r w:rsidR="00100E7B">
        <w:t xml:space="preserve"> (PSCell addition/change)</w:t>
      </w:r>
      <w:r w:rsidR="00F02AEA">
        <w:t>, even if the measurement on target cell is not covered by existing configured measurement objects.</w:t>
      </w:r>
      <w:bookmarkEnd w:id="6"/>
    </w:p>
    <w:p w14:paraId="0E65D713" w14:textId="0BD4BC5C" w:rsidR="00F02AEA" w:rsidRDefault="00A02BA6" w:rsidP="00F02AEA">
      <w:pPr>
        <w:rPr>
          <w:lang w:eastAsia="zh-CN"/>
        </w:rPr>
      </w:pPr>
      <w:r>
        <w:rPr>
          <w:lang w:eastAsia="zh-CN"/>
        </w:rPr>
        <w:t>Accordingly, CSSF needs to be update.</w:t>
      </w:r>
    </w:p>
    <w:p w14:paraId="7B4ACC44" w14:textId="0F1A7D7C" w:rsidR="00A02BA6" w:rsidRPr="00F02AEA" w:rsidRDefault="00A02BA6" w:rsidP="00A02BA6">
      <w:pPr>
        <w:pStyle w:val="Caption"/>
        <w:rPr>
          <w:lang w:eastAsia="zh-CN"/>
        </w:rPr>
      </w:pPr>
      <w:bookmarkStart w:id="7" w:name="_Ref20656687"/>
      <w:r>
        <w:t xml:space="preserve">Proposal </w:t>
      </w:r>
      <w:r>
        <w:fldChar w:fldCharType="begin"/>
      </w:r>
      <w:r>
        <w:instrText xml:space="preserve"> SEQ Proposal \* ARABIC </w:instrText>
      </w:r>
      <w:r>
        <w:fldChar w:fldCharType="separate"/>
      </w:r>
      <w:r w:rsidR="00A97C0A">
        <w:rPr>
          <w:noProof/>
        </w:rPr>
        <w:t>6</w:t>
      </w:r>
      <w:r>
        <w:fldChar w:fldCharType="end"/>
      </w:r>
      <w:r>
        <w:t xml:space="preserve">: definition of CSSF needs to be updated to account for the “new” measurement triggered by </w:t>
      </w:r>
      <w:r w:rsidR="00100E7B">
        <w:t>RRC for conditional handover (PSCell addition/change)</w:t>
      </w:r>
      <w:r>
        <w:t>.</w:t>
      </w:r>
      <w:bookmarkEnd w:id="7"/>
    </w:p>
    <w:p w14:paraId="25CDFB51" w14:textId="3A2EC622" w:rsidR="00A02BA6" w:rsidRDefault="00A02BA6" w:rsidP="00120FE3">
      <w:pPr>
        <w:tabs>
          <w:tab w:val="num" w:pos="720"/>
        </w:tabs>
        <w:rPr>
          <w:lang w:eastAsia="zh-CN"/>
        </w:rPr>
      </w:pPr>
      <w:r>
        <w:rPr>
          <w:lang w:eastAsia="zh-CN"/>
        </w:rPr>
        <w:t xml:space="preserve">Another </w:t>
      </w:r>
      <w:r w:rsidR="00823B87">
        <w:rPr>
          <w:lang w:eastAsia="zh-CN"/>
        </w:rPr>
        <w:t>potential issue in RAN4 is that</w:t>
      </w:r>
      <w:r>
        <w:rPr>
          <w:lang w:eastAsia="zh-CN"/>
        </w:rPr>
        <w:t xml:space="preserve"> if</w:t>
      </w:r>
      <w:r w:rsidR="00823B87">
        <w:rPr>
          <w:lang w:eastAsia="zh-CN"/>
        </w:rPr>
        <w:t xml:space="preserve"> after receiving conditional handover command from network UE realizes the </w:t>
      </w:r>
      <w:r>
        <w:rPr>
          <w:lang w:eastAsia="zh-CN"/>
        </w:rPr>
        <w:t xml:space="preserve">total number of required measurements exceeds its capability, it cannot conduct all the measurement (it may not be corner case since multiple candidate target cells can be configured). </w:t>
      </w:r>
      <w:r w:rsidR="00823B87">
        <w:rPr>
          <w:lang w:eastAsia="zh-CN"/>
        </w:rPr>
        <w:t>we think the measurement toward target cell</w:t>
      </w:r>
      <w:r>
        <w:rPr>
          <w:lang w:eastAsia="zh-CN"/>
        </w:rPr>
        <w:t>(s)</w:t>
      </w:r>
      <w:r w:rsidR="00823B87">
        <w:rPr>
          <w:lang w:eastAsia="zh-CN"/>
        </w:rPr>
        <w:t xml:space="preserve"> shall have higher priority than other regular mobility purpose measurement</w:t>
      </w:r>
      <w:r>
        <w:rPr>
          <w:lang w:eastAsia="zh-CN"/>
        </w:rPr>
        <w:t xml:space="preserve">. </w:t>
      </w:r>
      <w:r w:rsidR="00100E7B">
        <w:rPr>
          <w:lang w:eastAsia="zh-CN"/>
        </w:rPr>
        <w:t>Thus,</w:t>
      </w:r>
      <w:r>
        <w:rPr>
          <w:lang w:eastAsia="zh-CN"/>
        </w:rPr>
        <w:t xml:space="preserve"> we propose:</w:t>
      </w:r>
    </w:p>
    <w:p w14:paraId="6EE89213" w14:textId="5E110F3B" w:rsidR="00E61C50" w:rsidRDefault="00A02BA6" w:rsidP="00A02BA6">
      <w:pPr>
        <w:pStyle w:val="Caption"/>
      </w:pPr>
      <w:bookmarkStart w:id="8" w:name="_Ref20656692"/>
      <w:r>
        <w:t xml:space="preserve">Proposal </w:t>
      </w:r>
      <w:r>
        <w:fldChar w:fldCharType="begin"/>
      </w:r>
      <w:r>
        <w:instrText xml:space="preserve"> SEQ Proposal \* ARABIC </w:instrText>
      </w:r>
      <w:r>
        <w:fldChar w:fldCharType="separate"/>
      </w:r>
      <w:r w:rsidR="00A97C0A">
        <w:rPr>
          <w:noProof/>
        </w:rPr>
        <w:t>7</w:t>
      </w:r>
      <w:r>
        <w:fldChar w:fldCharType="end"/>
      </w:r>
      <w:r>
        <w:t xml:space="preserve">: measurement on candidate target cell(s) </w:t>
      </w:r>
      <w:r w:rsidR="00100E7B">
        <w:t xml:space="preserve">in conditional handover (PSCell addition/change) </w:t>
      </w:r>
      <w:r>
        <w:t xml:space="preserve">should have higher priority than other regular mobility purpose </w:t>
      </w:r>
      <w:r w:rsidR="00E61C50">
        <w:t>measurement.</w:t>
      </w:r>
      <w:bookmarkEnd w:id="8"/>
    </w:p>
    <w:p w14:paraId="2ACE0EED" w14:textId="7C5DAD95" w:rsidR="001A127A" w:rsidRPr="001A127A" w:rsidRDefault="00E61C50" w:rsidP="00E61C50">
      <w:pPr>
        <w:pStyle w:val="Caption"/>
        <w:rPr>
          <w:lang w:val="en-US" w:eastAsia="zh-CN"/>
        </w:rPr>
      </w:pPr>
      <w:bookmarkStart w:id="9" w:name="_Ref20656695"/>
      <w:r>
        <w:t xml:space="preserve">Proposal </w:t>
      </w:r>
      <w:r>
        <w:fldChar w:fldCharType="begin"/>
      </w:r>
      <w:r>
        <w:instrText xml:space="preserve"> SEQ Proposal \* ARABIC </w:instrText>
      </w:r>
      <w:r>
        <w:fldChar w:fldCharType="separate"/>
      </w:r>
      <w:r w:rsidR="00A97C0A">
        <w:rPr>
          <w:noProof/>
        </w:rPr>
        <w:t>8</w:t>
      </w:r>
      <w:r>
        <w:fldChar w:fldCharType="end"/>
      </w:r>
      <w:r>
        <w:t xml:space="preserve">: </w:t>
      </w:r>
      <w:r>
        <w:rPr>
          <w:lang w:eastAsia="zh-CN"/>
        </w:rPr>
        <w:t>if after receiving</w:t>
      </w:r>
      <w:r w:rsidR="00100E7B" w:rsidRPr="00100E7B">
        <w:t xml:space="preserve"> </w:t>
      </w:r>
      <w:r w:rsidR="00100E7B">
        <w:t>RRC for conditional handover (PSCell addition/change)</w:t>
      </w:r>
      <w:r>
        <w:rPr>
          <w:lang w:eastAsia="zh-CN"/>
        </w:rPr>
        <w:t xml:space="preserve"> from network UE realizes the total number of required measurements exceeds its capability, the UE shall keep measurement toward candidate target cell(s) and is allowed to drop some of the other regular mobility purpose measurement.</w:t>
      </w:r>
      <w:bookmarkEnd w:id="9"/>
    </w:p>
    <w:p w14:paraId="63F6C68F" w14:textId="77777777" w:rsidR="00A97C0A" w:rsidRPr="00D616DD" w:rsidRDefault="00A97C0A" w:rsidP="00D616DD">
      <w:pPr>
        <w:rPr>
          <w:lang w:eastAsia="zh-CN"/>
        </w:rPr>
      </w:pPr>
    </w:p>
    <w:p w14:paraId="79A44764" w14:textId="439B4089" w:rsidR="00C81190" w:rsidRDefault="00395052" w:rsidP="00395052">
      <w:pPr>
        <w:pStyle w:val="Heading1"/>
      </w:pPr>
      <w:r>
        <w:lastRenderedPageBreak/>
        <w:t>3</w:t>
      </w:r>
      <w:r>
        <w:tab/>
        <w:t>Conclusion</w:t>
      </w:r>
    </w:p>
    <w:p w14:paraId="0C5B243F" w14:textId="4AABED34" w:rsidR="003025C5" w:rsidRPr="003025C5" w:rsidRDefault="00322F1F" w:rsidP="00D616DD">
      <w:pPr>
        <w:rPr>
          <w:b/>
          <w:lang w:val="en-US" w:eastAsia="zh-CN"/>
        </w:rPr>
      </w:pPr>
      <w:r>
        <w:rPr>
          <w:lang w:eastAsia="zh-CN"/>
        </w:rPr>
        <w:t>In this contribution</w:t>
      </w:r>
      <w:r w:rsidR="003025C5">
        <w:rPr>
          <w:lang w:eastAsia="zh-CN"/>
        </w:rPr>
        <w:t xml:space="preserve"> </w:t>
      </w:r>
      <w:r w:rsidR="00A97C0A">
        <w:rPr>
          <w:lang w:eastAsia="zh-CN"/>
        </w:rPr>
        <w:t xml:space="preserve">we discuss the RRM requirement for conditional handover, PSCell addition and PSCell change. After </w:t>
      </w:r>
    </w:p>
    <w:p w14:paraId="0B34768D" w14:textId="34CA5796" w:rsidR="00322F1F" w:rsidRPr="001C22A7" w:rsidRDefault="001C22A7" w:rsidP="000B5E8E">
      <w:pPr>
        <w:rPr>
          <w:b/>
          <w:bCs/>
          <w:lang w:eastAsia="zh-CN"/>
        </w:rPr>
      </w:pPr>
      <w:r w:rsidRPr="001C22A7">
        <w:rPr>
          <w:b/>
          <w:bCs/>
          <w:lang w:eastAsia="zh-CN"/>
        </w:rPr>
        <w:fldChar w:fldCharType="begin"/>
      </w:r>
      <w:r w:rsidRPr="001C22A7">
        <w:rPr>
          <w:b/>
          <w:bCs/>
          <w:lang w:eastAsia="zh-CN"/>
        </w:rPr>
        <w:instrText xml:space="preserve"> REF _Ref20656673 \h </w:instrText>
      </w:r>
      <w:r>
        <w:rPr>
          <w:b/>
          <w:bCs/>
          <w:lang w:eastAsia="zh-CN"/>
        </w:rPr>
        <w:instrText xml:space="preserve"> \* MERGEFORMAT </w:instrText>
      </w:r>
      <w:r w:rsidRPr="001C22A7">
        <w:rPr>
          <w:b/>
          <w:bCs/>
          <w:lang w:eastAsia="zh-CN"/>
        </w:rPr>
      </w:r>
      <w:r w:rsidRPr="001C22A7">
        <w:rPr>
          <w:b/>
          <w:bCs/>
          <w:lang w:eastAsia="zh-CN"/>
        </w:rPr>
        <w:fldChar w:fldCharType="separate"/>
      </w:r>
      <w:r w:rsidRPr="001C22A7">
        <w:rPr>
          <w:b/>
          <w:bCs/>
        </w:rPr>
        <w:t xml:space="preserve">Proposal </w:t>
      </w:r>
      <w:r w:rsidRPr="001C22A7">
        <w:rPr>
          <w:b/>
          <w:bCs/>
          <w:noProof/>
        </w:rPr>
        <w:t>1</w:t>
      </w:r>
      <w:r w:rsidRPr="001C22A7">
        <w:rPr>
          <w:b/>
          <w:bCs/>
        </w:rPr>
        <w:t>:</w:t>
      </w:r>
      <w:r w:rsidRPr="001C22A7">
        <w:rPr>
          <w:rFonts w:eastAsia="SimSun"/>
          <w:b/>
          <w:bCs/>
          <w:lang w:eastAsia="zh-CN"/>
        </w:rPr>
        <w:t xml:space="preserve"> HO delay starts from the time when actual channel condition is satisfied (before UE realizes the condition).</w:t>
      </w:r>
      <w:r w:rsidRPr="001C22A7">
        <w:rPr>
          <w:b/>
          <w:bCs/>
          <w:lang w:eastAsia="zh-CN"/>
        </w:rPr>
        <w:fldChar w:fldCharType="end"/>
      </w:r>
    </w:p>
    <w:p w14:paraId="15B79D6F" w14:textId="518ED661" w:rsidR="001C22A7" w:rsidRPr="001C22A7" w:rsidRDefault="001C22A7" w:rsidP="000B5E8E">
      <w:pPr>
        <w:rPr>
          <w:b/>
          <w:bCs/>
          <w:lang w:eastAsia="zh-CN"/>
        </w:rPr>
      </w:pPr>
      <w:r w:rsidRPr="001C22A7">
        <w:rPr>
          <w:b/>
          <w:bCs/>
          <w:lang w:eastAsia="zh-CN"/>
        </w:rPr>
        <w:fldChar w:fldCharType="begin"/>
      </w:r>
      <w:r w:rsidRPr="001C22A7">
        <w:rPr>
          <w:b/>
          <w:bCs/>
          <w:lang w:eastAsia="zh-CN"/>
        </w:rPr>
        <w:instrText xml:space="preserve"> REF _Ref20656678 \h </w:instrText>
      </w:r>
      <w:r>
        <w:rPr>
          <w:b/>
          <w:bCs/>
          <w:lang w:eastAsia="zh-CN"/>
        </w:rPr>
        <w:instrText xml:space="preserve"> \* MERGEFORMAT </w:instrText>
      </w:r>
      <w:r w:rsidRPr="001C22A7">
        <w:rPr>
          <w:b/>
          <w:bCs/>
          <w:lang w:eastAsia="zh-CN"/>
        </w:rPr>
      </w:r>
      <w:r w:rsidRPr="001C22A7">
        <w:rPr>
          <w:b/>
          <w:bCs/>
          <w:lang w:eastAsia="zh-CN"/>
        </w:rPr>
        <w:fldChar w:fldCharType="separate"/>
      </w:r>
      <w:r w:rsidRPr="001C22A7">
        <w:rPr>
          <w:b/>
          <w:bCs/>
        </w:rPr>
        <w:t xml:space="preserve">Proposal </w:t>
      </w:r>
      <w:r w:rsidRPr="001C22A7">
        <w:rPr>
          <w:b/>
          <w:bCs/>
          <w:noProof/>
        </w:rPr>
        <w:t>2</w:t>
      </w:r>
      <w:r w:rsidRPr="001C22A7">
        <w:rPr>
          <w:b/>
          <w:bCs/>
        </w:rPr>
        <w:t>: handover delay and interruption are defined as:</w:t>
      </w:r>
      <w:r w:rsidRPr="001C22A7">
        <w:rPr>
          <w:b/>
          <w:bCs/>
          <w:lang w:eastAsia="zh-CN"/>
        </w:rPr>
        <w:fldChar w:fldCharType="end"/>
      </w:r>
    </w:p>
    <w:p w14:paraId="56E59FD3" w14:textId="77777777" w:rsidR="001C22A7" w:rsidRPr="001C22A7" w:rsidRDefault="001C22A7" w:rsidP="001C22A7">
      <w:pPr>
        <w:jc w:val="center"/>
        <w:rPr>
          <w:b/>
          <w:bCs/>
          <w:lang w:val="en-US" w:eastAsia="zh-CN"/>
        </w:rPr>
      </w:pPr>
      <w:r w:rsidRPr="001C22A7">
        <w:rPr>
          <w:b/>
          <w:bCs/>
          <w:lang w:eastAsia="zh-CN"/>
        </w:rPr>
        <w:t>D</w:t>
      </w:r>
      <w:r w:rsidRPr="001C22A7">
        <w:rPr>
          <w:b/>
          <w:bCs/>
          <w:vertAlign w:val="subscript"/>
          <w:lang w:eastAsia="zh-CN"/>
        </w:rPr>
        <w:t>CHO</w:t>
      </w:r>
      <w:r w:rsidRPr="001C22A7">
        <w:rPr>
          <w:b/>
          <w:bCs/>
          <w:lang w:eastAsia="zh-CN"/>
        </w:rPr>
        <w:t xml:space="preserve"> = </w:t>
      </w:r>
      <w:r w:rsidRPr="001C22A7">
        <w:rPr>
          <w:b/>
          <w:bCs/>
          <w:color w:val="4472C4" w:themeColor="accent1"/>
          <w:lang w:eastAsia="zh-CN"/>
        </w:rPr>
        <w:t>T</w:t>
      </w:r>
      <w:r w:rsidRPr="001C22A7">
        <w:rPr>
          <w:b/>
          <w:bCs/>
          <w:color w:val="4472C4" w:themeColor="accent1"/>
          <w:vertAlign w:val="subscript"/>
          <w:lang w:eastAsia="zh-CN"/>
        </w:rPr>
        <w:t>trigger</w:t>
      </w:r>
      <w:r w:rsidRPr="001C22A7">
        <w:rPr>
          <w:b/>
          <w:bCs/>
          <w:lang w:eastAsia="zh-CN"/>
        </w:rPr>
        <w:t xml:space="preserve"> + </w:t>
      </w:r>
      <w:r w:rsidRPr="001C22A7">
        <w:rPr>
          <w:b/>
          <w:bCs/>
          <w:color w:val="4472C4" w:themeColor="accent1"/>
          <w:lang w:eastAsia="zh-CN"/>
        </w:rPr>
        <w:t>T</w:t>
      </w:r>
      <w:r w:rsidRPr="001C22A7">
        <w:rPr>
          <w:b/>
          <w:bCs/>
          <w:color w:val="4472C4" w:themeColor="accent1"/>
          <w:vertAlign w:val="subscript"/>
          <w:lang w:eastAsia="zh-CN"/>
        </w:rPr>
        <w:t>interrupt_CHO</w:t>
      </w:r>
    </w:p>
    <w:p w14:paraId="4231532B" w14:textId="77777777" w:rsidR="001C22A7" w:rsidRPr="001C22A7" w:rsidRDefault="001C22A7" w:rsidP="001C22A7">
      <w:pPr>
        <w:rPr>
          <w:b/>
          <w:bCs/>
          <w:lang w:val="en-US" w:eastAsia="zh-CN"/>
        </w:rPr>
      </w:pPr>
      <w:r w:rsidRPr="001C22A7">
        <w:rPr>
          <w:b/>
          <w:bCs/>
          <w:lang w:eastAsia="zh-CN"/>
        </w:rPr>
        <w:t>Where:</w:t>
      </w:r>
    </w:p>
    <w:p w14:paraId="79507993" w14:textId="77777777" w:rsidR="001C22A7" w:rsidRPr="001C22A7" w:rsidRDefault="001C22A7" w:rsidP="001C22A7">
      <w:pPr>
        <w:numPr>
          <w:ilvl w:val="0"/>
          <w:numId w:val="22"/>
        </w:numPr>
        <w:tabs>
          <w:tab w:val="num" w:pos="720"/>
        </w:tabs>
        <w:rPr>
          <w:b/>
          <w:bCs/>
          <w:lang w:val="en-US" w:eastAsia="zh-CN"/>
        </w:rPr>
      </w:pPr>
      <w:r w:rsidRPr="001C22A7">
        <w:rPr>
          <w:b/>
          <w:bCs/>
          <w:color w:val="4472C4" w:themeColor="accent1"/>
          <w:lang w:eastAsia="zh-CN"/>
        </w:rPr>
        <w:t>T</w:t>
      </w:r>
      <w:r w:rsidRPr="001C22A7">
        <w:rPr>
          <w:b/>
          <w:bCs/>
          <w:color w:val="4472C4" w:themeColor="accent1"/>
          <w:vertAlign w:val="subscript"/>
          <w:lang w:eastAsia="zh-CN"/>
        </w:rPr>
        <w:t>trigger</w:t>
      </w:r>
      <w:r w:rsidRPr="001C22A7">
        <w:rPr>
          <w:b/>
          <w:bCs/>
          <w:lang w:eastAsia="zh-CN"/>
        </w:rPr>
        <w:t>: is the delay from the time when condition is met to HO is actually executed:</w:t>
      </w:r>
    </w:p>
    <w:p w14:paraId="1F54FE41" w14:textId="77777777" w:rsidR="001C22A7" w:rsidRPr="001C22A7" w:rsidRDefault="001C22A7" w:rsidP="001C22A7">
      <w:pPr>
        <w:jc w:val="center"/>
        <w:rPr>
          <w:b/>
          <w:bCs/>
          <w:lang w:val="en-US" w:eastAsia="zh-CN"/>
        </w:rPr>
      </w:pPr>
      <w:r w:rsidRPr="001C22A7">
        <w:rPr>
          <w:b/>
          <w:bCs/>
          <w:lang w:eastAsia="zh-CN"/>
        </w:rPr>
        <w:t>T</w:t>
      </w:r>
      <w:r w:rsidRPr="001C22A7">
        <w:rPr>
          <w:b/>
          <w:bCs/>
          <w:vertAlign w:val="subscript"/>
          <w:lang w:eastAsia="zh-CN"/>
        </w:rPr>
        <w:t xml:space="preserve">trigger </w:t>
      </w:r>
      <w:r w:rsidRPr="001C22A7">
        <w:rPr>
          <w:b/>
          <w:bCs/>
          <w:lang w:eastAsia="zh-CN"/>
        </w:rPr>
        <w:t>= T</w:t>
      </w:r>
      <w:r w:rsidRPr="001C22A7">
        <w:rPr>
          <w:b/>
          <w:bCs/>
          <w:vertAlign w:val="subscript"/>
          <w:lang w:eastAsia="zh-CN"/>
        </w:rPr>
        <w:t xml:space="preserve">RRC, 1 </w:t>
      </w:r>
      <w:r w:rsidRPr="001C22A7">
        <w:rPr>
          <w:b/>
          <w:bCs/>
          <w:lang w:eastAsia="zh-CN"/>
        </w:rPr>
        <w:t>+ T</w:t>
      </w:r>
      <w:r w:rsidRPr="001C22A7">
        <w:rPr>
          <w:b/>
          <w:bCs/>
          <w:vertAlign w:val="subscript"/>
          <w:lang w:eastAsia="zh-CN"/>
        </w:rPr>
        <w:t xml:space="preserve">measure </w:t>
      </w:r>
      <w:r w:rsidRPr="001C22A7">
        <w:rPr>
          <w:b/>
          <w:bCs/>
          <w:lang w:eastAsia="zh-CN"/>
        </w:rPr>
        <w:t>+ T</w:t>
      </w:r>
      <w:r w:rsidRPr="001C22A7">
        <w:rPr>
          <w:b/>
          <w:bCs/>
          <w:vertAlign w:val="subscript"/>
          <w:lang w:eastAsia="zh-CN"/>
        </w:rPr>
        <w:t>TTT</w:t>
      </w:r>
    </w:p>
    <w:p w14:paraId="1AAAD536" w14:textId="77777777" w:rsidR="001C22A7" w:rsidRPr="001C22A7" w:rsidRDefault="001C22A7" w:rsidP="001C22A7">
      <w:pPr>
        <w:rPr>
          <w:b/>
          <w:bCs/>
          <w:lang w:eastAsia="zh-CN"/>
        </w:rPr>
      </w:pPr>
      <w:r w:rsidRPr="001C22A7">
        <w:rPr>
          <w:b/>
          <w:bCs/>
          <w:lang w:eastAsia="zh-CN"/>
        </w:rPr>
        <w:tab/>
        <w:t xml:space="preserve">Where: </w:t>
      </w:r>
    </w:p>
    <w:p w14:paraId="26C24B0A" w14:textId="77777777" w:rsidR="001C22A7" w:rsidRPr="001C22A7" w:rsidRDefault="001C22A7" w:rsidP="001C22A7">
      <w:pPr>
        <w:ind w:firstLine="284"/>
        <w:rPr>
          <w:b/>
          <w:bCs/>
          <w:lang w:eastAsia="zh-CN"/>
        </w:rPr>
      </w:pPr>
      <w:r w:rsidRPr="001C22A7">
        <w:rPr>
          <w:b/>
          <w:bCs/>
          <w:lang w:eastAsia="zh-CN"/>
        </w:rPr>
        <w:t>T</w:t>
      </w:r>
      <w:r w:rsidRPr="001C22A7">
        <w:rPr>
          <w:b/>
          <w:bCs/>
          <w:vertAlign w:val="subscript"/>
          <w:lang w:eastAsia="zh-CN"/>
        </w:rPr>
        <w:t>RRC, 1</w:t>
      </w:r>
      <w:r w:rsidRPr="001C22A7">
        <w:rPr>
          <w:b/>
          <w:bCs/>
          <w:lang w:eastAsia="zh-CN"/>
        </w:rPr>
        <w:t xml:space="preserve">: CHO command RRC procedure delay. </w:t>
      </w:r>
    </w:p>
    <w:p w14:paraId="06C590FC" w14:textId="77777777" w:rsidR="001C22A7" w:rsidRPr="001C22A7" w:rsidRDefault="001C22A7" w:rsidP="001C22A7">
      <w:pPr>
        <w:ind w:firstLine="284"/>
        <w:rPr>
          <w:b/>
          <w:bCs/>
          <w:lang w:val="en-US" w:eastAsia="zh-CN"/>
        </w:rPr>
      </w:pPr>
      <w:r w:rsidRPr="001C22A7">
        <w:rPr>
          <w:b/>
          <w:bCs/>
          <w:lang w:eastAsia="zh-CN"/>
        </w:rPr>
        <w:t>T</w:t>
      </w:r>
      <w:r w:rsidRPr="001C22A7">
        <w:rPr>
          <w:b/>
          <w:bCs/>
          <w:vertAlign w:val="subscript"/>
          <w:lang w:eastAsia="zh-CN"/>
        </w:rPr>
        <w:t xml:space="preserve">RRC, 1 </w:t>
      </w:r>
      <w:r w:rsidRPr="001C22A7">
        <w:rPr>
          <w:b/>
          <w:bCs/>
          <w:lang w:eastAsia="zh-CN"/>
        </w:rPr>
        <w:t>= 0 if the time from when the CHO command until the time when the condition is met &gt; RRC procedure delay, otherwise T</w:t>
      </w:r>
      <w:r w:rsidRPr="001C22A7">
        <w:rPr>
          <w:b/>
          <w:bCs/>
          <w:vertAlign w:val="subscript"/>
          <w:lang w:eastAsia="zh-CN"/>
        </w:rPr>
        <w:t>RRC, 1</w:t>
      </w:r>
      <w:r w:rsidRPr="001C22A7">
        <w:rPr>
          <w:b/>
          <w:bCs/>
          <w:lang w:eastAsia="zh-CN"/>
        </w:rPr>
        <w:t xml:space="preserve"> = RRC procedure delay- (time from CHO command until the condition is met) </w:t>
      </w:r>
    </w:p>
    <w:p w14:paraId="6457B88F" w14:textId="77777777" w:rsidR="001C22A7" w:rsidRPr="001C22A7" w:rsidRDefault="001C22A7" w:rsidP="001C22A7">
      <w:pPr>
        <w:rPr>
          <w:b/>
          <w:bCs/>
          <w:lang w:val="en-US" w:eastAsia="zh-CN"/>
        </w:rPr>
      </w:pPr>
      <w:r w:rsidRPr="001C22A7">
        <w:rPr>
          <w:b/>
          <w:bCs/>
          <w:lang w:eastAsia="zh-CN"/>
        </w:rPr>
        <w:tab/>
        <w:t>T</w:t>
      </w:r>
      <w:r w:rsidRPr="001C22A7">
        <w:rPr>
          <w:b/>
          <w:bCs/>
          <w:vertAlign w:val="subscript"/>
          <w:lang w:eastAsia="zh-CN"/>
        </w:rPr>
        <w:t>measure</w:t>
      </w:r>
      <w:r w:rsidRPr="001C22A7">
        <w:rPr>
          <w:b/>
          <w:bCs/>
          <w:lang w:eastAsia="zh-CN"/>
        </w:rPr>
        <w:t>: one measurement cycle on the target frequency layer</w:t>
      </w:r>
    </w:p>
    <w:p w14:paraId="14503BD0" w14:textId="77777777" w:rsidR="001C22A7" w:rsidRPr="001C22A7" w:rsidRDefault="001C22A7" w:rsidP="001C22A7">
      <w:pPr>
        <w:rPr>
          <w:b/>
          <w:bCs/>
          <w:lang w:val="en-US" w:eastAsia="zh-CN"/>
        </w:rPr>
      </w:pPr>
      <w:r w:rsidRPr="001C22A7">
        <w:rPr>
          <w:b/>
          <w:bCs/>
          <w:lang w:eastAsia="zh-CN"/>
        </w:rPr>
        <w:t xml:space="preserve"> </w:t>
      </w:r>
      <w:r w:rsidRPr="001C22A7">
        <w:rPr>
          <w:b/>
          <w:bCs/>
          <w:lang w:eastAsia="zh-CN"/>
        </w:rPr>
        <w:tab/>
        <w:t>T</w:t>
      </w:r>
      <w:r w:rsidRPr="001C22A7">
        <w:rPr>
          <w:b/>
          <w:bCs/>
          <w:vertAlign w:val="subscript"/>
          <w:lang w:eastAsia="zh-CN"/>
        </w:rPr>
        <w:t>TTT</w:t>
      </w:r>
      <w:r w:rsidRPr="001C22A7">
        <w:rPr>
          <w:b/>
          <w:bCs/>
          <w:lang w:eastAsia="zh-CN"/>
        </w:rPr>
        <w:t>: length of time-to-trigger window if configured</w:t>
      </w:r>
    </w:p>
    <w:p w14:paraId="651369AF" w14:textId="77777777" w:rsidR="001C22A7" w:rsidRPr="001C22A7" w:rsidRDefault="001C22A7" w:rsidP="001C22A7">
      <w:pPr>
        <w:numPr>
          <w:ilvl w:val="0"/>
          <w:numId w:val="22"/>
        </w:numPr>
        <w:tabs>
          <w:tab w:val="num" w:pos="720"/>
        </w:tabs>
        <w:rPr>
          <w:b/>
          <w:bCs/>
          <w:lang w:val="en-US" w:eastAsia="zh-CN"/>
        </w:rPr>
      </w:pPr>
      <w:r w:rsidRPr="001C22A7">
        <w:rPr>
          <w:b/>
          <w:bCs/>
          <w:color w:val="4472C4" w:themeColor="accent1"/>
          <w:lang w:eastAsia="zh-CN"/>
        </w:rPr>
        <w:t>T</w:t>
      </w:r>
      <w:r w:rsidRPr="001C22A7">
        <w:rPr>
          <w:b/>
          <w:bCs/>
          <w:color w:val="4472C4" w:themeColor="accent1"/>
          <w:vertAlign w:val="subscript"/>
          <w:lang w:eastAsia="zh-CN"/>
        </w:rPr>
        <w:t>interrupt_CHO</w:t>
      </w:r>
      <w:r w:rsidRPr="001C22A7">
        <w:rPr>
          <w:b/>
          <w:bCs/>
          <w:lang w:eastAsia="zh-CN"/>
        </w:rPr>
        <w:t xml:space="preserve">: is the interruption time from HO is executed to the first PRACH preamble is sent to the target cell, where </w:t>
      </w:r>
      <w:r w:rsidRPr="001C22A7">
        <w:rPr>
          <w:b/>
          <w:bCs/>
          <w:color w:val="4472C4" w:themeColor="accent1"/>
          <w:lang w:eastAsia="zh-CN"/>
        </w:rPr>
        <w:t>T</w:t>
      </w:r>
      <w:r w:rsidRPr="001C22A7">
        <w:rPr>
          <w:b/>
          <w:bCs/>
          <w:color w:val="4472C4" w:themeColor="accent1"/>
          <w:vertAlign w:val="subscript"/>
          <w:lang w:eastAsia="zh-CN"/>
        </w:rPr>
        <w:t>interrupt_CHO</w:t>
      </w:r>
      <w:r w:rsidRPr="001C22A7">
        <w:rPr>
          <w:b/>
          <w:bCs/>
          <w:lang w:eastAsia="zh-CN"/>
        </w:rPr>
        <w:t xml:space="preserve"> = T</w:t>
      </w:r>
      <w:r w:rsidRPr="001C22A7">
        <w:rPr>
          <w:b/>
          <w:bCs/>
          <w:vertAlign w:val="subscript"/>
          <w:lang w:eastAsia="zh-CN"/>
        </w:rPr>
        <w:t>search</w:t>
      </w:r>
      <w:r w:rsidRPr="001C22A7">
        <w:rPr>
          <w:b/>
          <w:bCs/>
          <w:lang w:eastAsia="zh-CN"/>
        </w:rPr>
        <w:t xml:space="preserve"> + T</w:t>
      </w:r>
      <w:r w:rsidRPr="001C22A7">
        <w:rPr>
          <w:b/>
          <w:bCs/>
          <w:vertAlign w:val="subscript"/>
          <w:lang w:eastAsia="zh-CN"/>
        </w:rPr>
        <w:t>IU</w:t>
      </w:r>
      <w:r w:rsidRPr="001C22A7">
        <w:rPr>
          <w:b/>
          <w:bCs/>
          <w:lang w:eastAsia="zh-CN"/>
        </w:rPr>
        <w:t xml:space="preserve"> + </w:t>
      </w:r>
      <w:r w:rsidRPr="001C22A7">
        <w:rPr>
          <w:b/>
          <w:bCs/>
          <w:color w:val="FF0000"/>
          <w:lang w:eastAsia="zh-CN"/>
        </w:rPr>
        <w:t>T</w:t>
      </w:r>
      <w:r w:rsidRPr="001C22A7">
        <w:rPr>
          <w:b/>
          <w:bCs/>
          <w:color w:val="FF0000"/>
          <w:vertAlign w:val="subscript"/>
          <w:lang w:eastAsia="zh-CN"/>
        </w:rPr>
        <w:t>processing</w:t>
      </w:r>
      <w:r w:rsidRPr="001C22A7">
        <w:rPr>
          <w:b/>
          <w:bCs/>
          <w:lang w:eastAsia="zh-CN"/>
        </w:rPr>
        <w:t>+ T</w:t>
      </w:r>
      <w:r w:rsidRPr="001C22A7">
        <w:rPr>
          <w:b/>
          <w:bCs/>
          <w:vertAlign w:val="subscript"/>
          <w:lang w:eastAsia="zh-CN"/>
        </w:rPr>
        <w:t>∆</w:t>
      </w:r>
      <w:r w:rsidRPr="001C22A7">
        <w:rPr>
          <w:b/>
          <w:bCs/>
          <w:lang w:eastAsia="zh-CN"/>
        </w:rPr>
        <w:t xml:space="preserve"> (same as legacy definition, where T</w:t>
      </w:r>
      <w:r w:rsidRPr="001C22A7">
        <w:rPr>
          <w:b/>
          <w:bCs/>
          <w:vertAlign w:val="subscript"/>
          <w:lang w:eastAsia="zh-CN"/>
        </w:rPr>
        <w:t xml:space="preserve">search </w:t>
      </w:r>
      <w:r w:rsidRPr="001C22A7">
        <w:rPr>
          <w:b/>
          <w:bCs/>
          <w:lang w:eastAsia="zh-CN"/>
        </w:rPr>
        <w:t>may not be needed if CHO to unknown target cell is not supported according to other working groups)</w:t>
      </w:r>
    </w:p>
    <w:p w14:paraId="6EE80A72" w14:textId="77777777" w:rsidR="001C22A7" w:rsidRPr="001C22A7" w:rsidRDefault="001C22A7" w:rsidP="000B5E8E">
      <w:pPr>
        <w:rPr>
          <w:b/>
          <w:bCs/>
          <w:lang w:val="en-US" w:eastAsia="zh-CN"/>
        </w:rPr>
      </w:pPr>
    </w:p>
    <w:p w14:paraId="1D5628EA" w14:textId="6FC32C9D" w:rsidR="001C22A7" w:rsidRPr="001C22A7" w:rsidRDefault="001C22A7" w:rsidP="000B5E8E">
      <w:pPr>
        <w:rPr>
          <w:b/>
          <w:bCs/>
          <w:lang w:eastAsia="zh-CN"/>
        </w:rPr>
      </w:pPr>
      <w:r w:rsidRPr="001C22A7">
        <w:rPr>
          <w:b/>
          <w:bCs/>
          <w:lang w:eastAsia="zh-CN"/>
        </w:rPr>
        <w:fldChar w:fldCharType="begin"/>
      </w:r>
      <w:r w:rsidRPr="001C22A7">
        <w:rPr>
          <w:b/>
          <w:bCs/>
          <w:lang w:eastAsia="zh-CN"/>
        </w:rPr>
        <w:instrText xml:space="preserve"> REF _Ref20656681 \h </w:instrText>
      </w:r>
      <w:r>
        <w:rPr>
          <w:b/>
          <w:bCs/>
          <w:lang w:eastAsia="zh-CN"/>
        </w:rPr>
        <w:instrText xml:space="preserve"> \* MERGEFORMAT </w:instrText>
      </w:r>
      <w:r w:rsidRPr="001C22A7">
        <w:rPr>
          <w:b/>
          <w:bCs/>
          <w:lang w:eastAsia="zh-CN"/>
        </w:rPr>
      </w:r>
      <w:r w:rsidRPr="001C22A7">
        <w:rPr>
          <w:b/>
          <w:bCs/>
          <w:lang w:eastAsia="zh-CN"/>
        </w:rPr>
        <w:fldChar w:fldCharType="separate"/>
      </w:r>
      <w:r w:rsidRPr="001C22A7">
        <w:rPr>
          <w:b/>
          <w:bCs/>
        </w:rPr>
        <w:t xml:space="preserve">Proposal </w:t>
      </w:r>
      <w:r w:rsidRPr="001C22A7">
        <w:rPr>
          <w:b/>
          <w:bCs/>
          <w:noProof/>
        </w:rPr>
        <w:t>3</w:t>
      </w:r>
      <w:r w:rsidRPr="001C22A7">
        <w:rPr>
          <w:b/>
          <w:bCs/>
        </w:rPr>
        <w:t>: RRM requirements for conditional PSCell addition/change need to be specified.</w:t>
      </w:r>
      <w:r w:rsidRPr="001C22A7">
        <w:rPr>
          <w:b/>
          <w:bCs/>
          <w:lang w:eastAsia="zh-CN"/>
        </w:rPr>
        <w:fldChar w:fldCharType="end"/>
      </w:r>
    </w:p>
    <w:p w14:paraId="76F36898" w14:textId="2D937A06" w:rsidR="001C22A7" w:rsidRPr="001C22A7" w:rsidRDefault="001C22A7" w:rsidP="000B5E8E">
      <w:pPr>
        <w:rPr>
          <w:b/>
          <w:bCs/>
          <w:lang w:eastAsia="zh-CN"/>
        </w:rPr>
      </w:pPr>
      <w:r w:rsidRPr="001C22A7">
        <w:rPr>
          <w:b/>
          <w:bCs/>
          <w:lang w:eastAsia="zh-CN"/>
        </w:rPr>
        <w:fldChar w:fldCharType="begin"/>
      </w:r>
      <w:r w:rsidRPr="001C22A7">
        <w:rPr>
          <w:b/>
          <w:bCs/>
          <w:lang w:eastAsia="zh-CN"/>
        </w:rPr>
        <w:instrText xml:space="preserve"> REF _Ref20656683 \h </w:instrText>
      </w:r>
      <w:r>
        <w:rPr>
          <w:b/>
          <w:bCs/>
          <w:lang w:eastAsia="zh-CN"/>
        </w:rPr>
        <w:instrText xml:space="preserve"> \* MERGEFORMAT </w:instrText>
      </w:r>
      <w:r w:rsidRPr="001C22A7">
        <w:rPr>
          <w:b/>
          <w:bCs/>
          <w:lang w:eastAsia="zh-CN"/>
        </w:rPr>
      </w:r>
      <w:r w:rsidRPr="001C22A7">
        <w:rPr>
          <w:b/>
          <w:bCs/>
          <w:lang w:eastAsia="zh-CN"/>
        </w:rPr>
        <w:fldChar w:fldCharType="separate"/>
      </w:r>
      <w:r w:rsidRPr="001C22A7">
        <w:rPr>
          <w:b/>
          <w:bCs/>
        </w:rPr>
        <w:t xml:space="preserve">Proposal </w:t>
      </w:r>
      <w:r w:rsidRPr="001C22A7">
        <w:rPr>
          <w:b/>
          <w:bCs/>
          <w:noProof/>
        </w:rPr>
        <w:t>4</w:t>
      </w:r>
      <w:r w:rsidRPr="001C22A7">
        <w:rPr>
          <w:b/>
          <w:bCs/>
        </w:rPr>
        <w:t>: RAN4 can consider</w:t>
      </w:r>
      <w:r w:rsidRPr="001C22A7">
        <w:rPr>
          <w:b/>
          <w:bCs/>
          <w:lang w:eastAsia="zh-CN"/>
        </w:rPr>
        <w:t xml:space="preserve"> use the existing PSCell addition/change RRM requirement as baseline, and then accommodate the “delta requirement” between conditional handover and legacy handover.</w:t>
      </w:r>
      <w:r w:rsidRPr="001C22A7">
        <w:rPr>
          <w:b/>
          <w:bCs/>
          <w:lang w:eastAsia="zh-CN"/>
        </w:rPr>
        <w:fldChar w:fldCharType="end"/>
      </w:r>
    </w:p>
    <w:p w14:paraId="30612219" w14:textId="0DBCFCBE" w:rsidR="001C22A7" w:rsidRPr="001C22A7" w:rsidRDefault="001C22A7" w:rsidP="000B5E8E">
      <w:pPr>
        <w:rPr>
          <w:b/>
          <w:bCs/>
          <w:lang w:eastAsia="zh-CN"/>
        </w:rPr>
      </w:pPr>
      <w:r w:rsidRPr="001C22A7">
        <w:rPr>
          <w:b/>
          <w:bCs/>
          <w:lang w:eastAsia="zh-CN"/>
        </w:rPr>
        <w:fldChar w:fldCharType="begin"/>
      </w:r>
      <w:r w:rsidRPr="001C22A7">
        <w:rPr>
          <w:b/>
          <w:bCs/>
          <w:lang w:eastAsia="zh-CN"/>
        </w:rPr>
        <w:instrText xml:space="preserve"> REF _Ref20656685 \h </w:instrText>
      </w:r>
      <w:r>
        <w:rPr>
          <w:b/>
          <w:bCs/>
          <w:lang w:eastAsia="zh-CN"/>
        </w:rPr>
        <w:instrText xml:space="preserve"> \* MERGEFORMAT </w:instrText>
      </w:r>
      <w:r w:rsidRPr="001C22A7">
        <w:rPr>
          <w:b/>
          <w:bCs/>
          <w:lang w:eastAsia="zh-CN"/>
        </w:rPr>
      </w:r>
      <w:r w:rsidRPr="001C22A7">
        <w:rPr>
          <w:b/>
          <w:bCs/>
          <w:lang w:eastAsia="zh-CN"/>
        </w:rPr>
        <w:fldChar w:fldCharType="separate"/>
      </w:r>
      <w:r w:rsidRPr="001C22A7">
        <w:rPr>
          <w:b/>
          <w:bCs/>
        </w:rPr>
        <w:t xml:space="preserve">Proposal </w:t>
      </w:r>
      <w:r w:rsidRPr="001C22A7">
        <w:rPr>
          <w:b/>
          <w:bCs/>
          <w:noProof/>
        </w:rPr>
        <w:t>5</w:t>
      </w:r>
      <w:r w:rsidRPr="001C22A7">
        <w:rPr>
          <w:b/>
          <w:bCs/>
        </w:rPr>
        <w:t>: UE needs to conduct measurement on target cell following configurations in RRC for conditional handover (PSCell addition/change), even if the measurement on target cell is not covered by existing configured measurement objects.</w:t>
      </w:r>
      <w:r w:rsidRPr="001C22A7">
        <w:rPr>
          <w:b/>
          <w:bCs/>
          <w:lang w:eastAsia="zh-CN"/>
        </w:rPr>
        <w:fldChar w:fldCharType="end"/>
      </w:r>
    </w:p>
    <w:p w14:paraId="29C3EAFA" w14:textId="2638C038" w:rsidR="001C22A7" w:rsidRPr="001C22A7" w:rsidRDefault="001C22A7" w:rsidP="000B5E8E">
      <w:pPr>
        <w:rPr>
          <w:b/>
          <w:bCs/>
          <w:lang w:eastAsia="zh-CN"/>
        </w:rPr>
      </w:pPr>
      <w:r w:rsidRPr="001C22A7">
        <w:rPr>
          <w:b/>
          <w:bCs/>
          <w:lang w:eastAsia="zh-CN"/>
        </w:rPr>
        <w:fldChar w:fldCharType="begin"/>
      </w:r>
      <w:r w:rsidRPr="001C22A7">
        <w:rPr>
          <w:b/>
          <w:bCs/>
          <w:lang w:eastAsia="zh-CN"/>
        </w:rPr>
        <w:instrText xml:space="preserve"> REF _Ref20656687 \h </w:instrText>
      </w:r>
      <w:r>
        <w:rPr>
          <w:b/>
          <w:bCs/>
          <w:lang w:eastAsia="zh-CN"/>
        </w:rPr>
        <w:instrText xml:space="preserve"> \* MERGEFORMAT </w:instrText>
      </w:r>
      <w:r w:rsidRPr="001C22A7">
        <w:rPr>
          <w:b/>
          <w:bCs/>
          <w:lang w:eastAsia="zh-CN"/>
        </w:rPr>
      </w:r>
      <w:r w:rsidRPr="001C22A7">
        <w:rPr>
          <w:b/>
          <w:bCs/>
          <w:lang w:eastAsia="zh-CN"/>
        </w:rPr>
        <w:fldChar w:fldCharType="separate"/>
      </w:r>
      <w:r w:rsidRPr="001C22A7">
        <w:rPr>
          <w:b/>
          <w:bCs/>
        </w:rPr>
        <w:t xml:space="preserve">Proposal </w:t>
      </w:r>
      <w:r w:rsidRPr="001C22A7">
        <w:rPr>
          <w:b/>
          <w:bCs/>
          <w:noProof/>
        </w:rPr>
        <w:t>6</w:t>
      </w:r>
      <w:r w:rsidRPr="001C22A7">
        <w:rPr>
          <w:b/>
          <w:bCs/>
        </w:rPr>
        <w:t>: definition of CSSF needs to be updated to account for the “new” measurement triggered by RRC for conditional handover (PSCell addition/change).</w:t>
      </w:r>
      <w:r w:rsidRPr="001C22A7">
        <w:rPr>
          <w:b/>
          <w:bCs/>
          <w:lang w:eastAsia="zh-CN"/>
        </w:rPr>
        <w:fldChar w:fldCharType="end"/>
      </w:r>
    </w:p>
    <w:p w14:paraId="660EDB22" w14:textId="6A32EAD9" w:rsidR="001C22A7" w:rsidRPr="001C22A7" w:rsidRDefault="001C22A7" w:rsidP="000B5E8E">
      <w:pPr>
        <w:rPr>
          <w:b/>
          <w:bCs/>
          <w:lang w:eastAsia="zh-CN"/>
        </w:rPr>
      </w:pPr>
      <w:r w:rsidRPr="001C22A7">
        <w:rPr>
          <w:b/>
          <w:bCs/>
          <w:lang w:eastAsia="zh-CN"/>
        </w:rPr>
        <w:fldChar w:fldCharType="begin"/>
      </w:r>
      <w:r w:rsidRPr="001C22A7">
        <w:rPr>
          <w:b/>
          <w:bCs/>
          <w:lang w:eastAsia="zh-CN"/>
        </w:rPr>
        <w:instrText xml:space="preserve"> REF _Ref20656692 \h </w:instrText>
      </w:r>
      <w:r>
        <w:rPr>
          <w:b/>
          <w:bCs/>
          <w:lang w:eastAsia="zh-CN"/>
        </w:rPr>
        <w:instrText xml:space="preserve"> \* MERGEFORMAT </w:instrText>
      </w:r>
      <w:r w:rsidRPr="001C22A7">
        <w:rPr>
          <w:b/>
          <w:bCs/>
          <w:lang w:eastAsia="zh-CN"/>
        </w:rPr>
      </w:r>
      <w:r w:rsidRPr="001C22A7">
        <w:rPr>
          <w:b/>
          <w:bCs/>
          <w:lang w:eastAsia="zh-CN"/>
        </w:rPr>
        <w:fldChar w:fldCharType="separate"/>
      </w:r>
      <w:r w:rsidRPr="001C22A7">
        <w:rPr>
          <w:b/>
          <w:bCs/>
        </w:rPr>
        <w:t xml:space="preserve">Proposal </w:t>
      </w:r>
      <w:r w:rsidRPr="001C22A7">
        <w:rPr>
          <w:b/>
          <w:bCs/>
          <w:noProof/>
        </w:rPr>
        <w:t>7</w:t>
      </w:r>
      <w:r w:rsidRPr="001C22A7">
        <w:rPr>
          <w:b/>
          <w:bCs/>
        </w:rPr>
        <w:t>: measurement on candidate target cell(s) in conditional handover (PSCell addition/change) should have higher priority than other regular mobility purpose measurement.</w:t>
      </w:r>
      <w:r w:rsidRPr="001C22A7">
        <w:rPr>
          <w:b/>
          <w:bCs/>
          <w:lang w:eastAsia="zh-CN"/>
        </w:rPr>
        <w:fldChar w:fldCharType="end"/>
      </w:r>
    </w:p>
    <w:p w14:paraId="3238A31A" w14:textId="3E68841D" w:rsidR="001C22A7" w:rsidRPr="001C22A7" w:rsidRDefault="001C22A7" w:rsidP="000B5E8E">
      <w:pPr>
        <w:rPr>
          <w:b/>
          <w:bCs/>
          <w:lang w:eastAsia="zh-CN"/>
        </w:rPr>
      </w:pPr>
      <w:r w:rsidRPr="001C22A7">
        <w:rPr>
          <w:b/>
          <w:bCs/>
          <w:lang w:eastAsia="zh-CN"/>
        </w:rPr>
        <w:fldChar w:fldCharType="begin"/>
      </w:r>
      <w:r w:rsidRPr="001C22A7">
        <w:rPr>
          <w:b/>
          <w:bCs/>
          <w:lang w:eastAsia="zh-CN"/>
        </w:rPr>
        <w:instrText xml:space="preserve"> REF _Ref20656695 \h </w:instrText>
      </w:r>
      <w:r>
        <w:rPr>
          <w:b/>
          <w:bCs/>
          <w:lang w:eastAsia="zh-CN"/>
        </w:rPr>
        <w:instrText xml:space="preserve"> \* MERGEFORMAT </w:instrText>
      </w:r>
      <w:r w:rsidRPr="001C22A7">
        <w:rPr>
          <w:b/>
          <w:bCs/>
          <w:lang w:eastAsia="zh-CN"/>
        </w:rPr>
      </w:r>
      <w:r w:rsidRPr="001C22A7">
        <w:rPr>
          <w:b/>
          <w:bCs/>
          <w:lang w:eastAsia="zh-CN"/>
        </w:rPr>
        <w:fldChar w:fldCharType="separate"/>
      </w:r>
      <w:r w:rsidRPr="001C22A7">
        <w:rPr>
          <w:b/>
          <w:bCs/>
        </w:rPr>
        <w:t xml:space="preserve">Proposal </w:t>
      </w:r>
      <w:r w:rsidRPr="001C22A7">
        <w:rPr>
          <w:b/>
          <w:bCs/>
          <w:noProof/>
        </w:rPr>
        <w:t>8</w:t>
      </w:r>
      <w:r w:rsidRPr="001C22A7">
        <w:rPr>
          <w:b/>
          <w:bCs/>
        </w:rPr>
        <w:t xml:space="preserve">: </w:t>
      </w:r>
      <w:r w:rsidRPr="001C22A7">
        <w:rPr>
          <w:b/>
          <w:bCs/>
          <w:lang w:eastAsia="zh-CN"/>
        </w:rPr>
        <w:t>if after receiving</w:t>
      </w:r>
      <w:r w:rsidRPr="001C22A7">
        <w:rPr>
          <w:b/>
          <w:bCs/>
        </w:rPr>
        <w:t xml:space="preserve"> RRC for conditional handover (PSCell addition/change)</w:t>
      </w:r>
      <w:r w:rsidRPr="001C22A7">
        <w:rPr>
          <w:b/>
          <w:bCs/>
          <w:lang w:eastAsia="zh-CN"/>
        </w:rPr>
        <w:t xml:space="preserve"> from network UE realizes the total number of required measurements exceeds its capability, the UE shall keep measurement toward candidate target cell(s) and is allowed to drop some of the other regular mobility purpose measurement.</w:t>
      </w:r>
      <w:r w:rsidRPr="001C22A7">
        <w:rPr>
          <w:b/>
          <w:bCs/>
          <w:lang w:eastAsia="zh-CN"/>
        </w:rPr>
        <w:fldChar w:fldCharType="end"/>
      </w:r>
    </w:p>
    <w:p w14:paraId="4C0D287F" w14:textId="1AF1330D" w:rsidR="003B7888" w:rsidRDefault="003B7888" w:rsidP="003B7888">
      <w:pPr>
        <w:pStyle w:val="Heading1"/>
      </w:pPr>
      <w:r>
        <w:t>4</w:t>
      </w:r>
      <w:r>
        <w:tab/>
        <w:t>References</w:t>
      </w:r>
    </w:p>
    <w:p w14:paraId="73246087" w14:textId="45A266D6" w:rsidR="00E26F7C" w:rsidRDefault="003F33DF" w:rsidP="003F33DF">
      <w:pPr>
        <w:pStyle w:val="ListParagraph"/>
        <w:numPr>
          <w:ilvl w:val="0"/>
          <w:numId w:val="18"/>
        </w:numPr>
      </w:pPr>
      <w:r w:rsidRPr="003F33DF">
        <w:rPr>
          <w:lang w:eastAsia="zh-CN"/>
        </w:rPr>
        <w:t>R4-190</w:t>
      </w:r>
      <w:r w:rsidR="00FC649F">
        <w:rPr>
          <w:lang w:eastAsia="zh-CN"/>
        </w:rPr>
        <w:t>8234</w:t>
      </w:r>
      <w:r>
        <w:rPr>
          <w:lang w:eastAsia="zh-CN"/>
        </w:rPr>
        <w:t xml:space="preserve">, </w:t>
      </w:r>
      <w:r w:rsidRPr="003F33DF">
        <w:rPr>
          <w:lang w:eastAsia="zh-CN"/>
        </w:rPr>
        <w:t>Way forward on NR mobility enhancement</w:t>
      </w:r>
      <w:r>
        <w:rPr>
          <w:lang w:eastAsia="zh-CN"/>
        </w:rPr>
        <w:t>, Intel</w:t>
      </w:r>
    </w:p>
    <w:sectPr w:rsidR="00E26F7C"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3EC89" w14:textId="77777777" w:rsidR="006063B3" w:rsidRDefault="006063B3" w:rsidP="002B3503">
      <w:pPr>
        <w:spacing w:after="0"/>
      </w:pPr>
      <w:r>
        <w:separator/>
      </w:r>
    </w:p>
  </w:endnote>
  <w:endnote w:type="continuationSeparator" w:id="0">
    <w:p w14:paraId="59F81789" w14:textId="77777777" w:rsidR="006063B3" w:rsidRDefault="006063B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F353B" w14:textId="77777777" w:rsidR="006063B3" w:rsidRDefault="006063B3" w:rsidP="002B3503">
      <w:pPr>
        <w:spacing w:after="0"/>
      </w:pPr>
      <w:r>
        <w:separator/>
      </w:r>
    </w:p>
  </w:footnote>
  <w:footnote w:type="continuationSeparator" w:id="0">
    <w:p w14:paraId="1CAE32C9" w14:textId="77777777" w:rsidR="006063B3" w:rsidRDefault="006063B3" w:rsidP="002B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86656AD"/>
    <w:multiLevelType w:val="hybridMultilevel"/>
    <w:tmpl w:val="DB8E81B2"/>
    <w:lvl w:ilvl="0" w:tplc="197CFBFE">
      <w:start w:val="1"/>
      <w:numFmt w:val="bullet"/>
      <w:lvlText w:val="•"/>
      <w:lvlJc w:val="left"/>
      <w:pPr>
        <w:tabs>
          <w:tab w:val="num" w:pos="720"/>
        </w:tabs>
        <w:ind w:left="720" w:hanging="360"/>
      </w:pPr>
      <w:rPr>
        <w:rFonts w:ascii="Arial" w:hAnsi="Arial" w:hint="default"/>
      </w:rPr>
    </w:lvl>
    <w:lvl w:ilvl="1" w:tplc="CE122202" w:tentative="1">
      <w:start w:val="1"/>
      <w:numFmt w:val="bullet"/>
      <w:lvlText w:val="•"/>
      <w:lvlJc w:val="left"/>
      <w:pPr>
        <w:tabs>
          <w:tab w:val="num" w:pos="1440"/>
        </w:tabs>
        <w:ind w:left="1440" w:hanging="360"/>
      </w:pPr>
      <w:rPr>
        <w:rFonts w:ascii="Arial" w:hAnsi="Arial" w:hint="default"/>
      </w:rPr>
    </w:lvl>
    <w:lvl w:ilvl="2" w:tplc="FBBC165A" w:tentative="1">
      <w:start w:val="1"/>
      <w:numFmt w:val="bullet"/>
      <w:lvlText w:val="•"/>
      <w:lvlJc w:val="left"/>
      <w:pPr>
        <w:tabs>
          <w:tab w:val="num" w:pos="2160"/>
        </w:tabs>
        <w:ind w:left="2160" w:hanging="360"/>
      </w:pPr>
      <w:rPr>
        <w:rFonts w:ascii="Arial" w:hAnsi="Arial" w:hint="default"/>
      </w:rPr>
    </w:lvl>
    <w:lvl w:ilvl="3" w:tplc="FA66C1DA" w:tentative="1">
      <w:start w:val="1"/>
      <w:numFmt w:val="bullet"/>
      <w:lvlText w:val="•"/>
      <w:lvlJc w:val="left"/>
      <w:pPr>
        <w:tabs>
          <w:tab w:val="num" w:pos="2880"/>
        </w:tabs>
        <w:ind w:left="2880" w:hanging="360"/>
      </w:pPr>
      <w:rPr>
        <w:rFonts w:ascii="Arial" w:hAnsi="Arial" w:hint="default"/>
      </w:rPr>
    </w:lvl>
    <w:lvl w:ilvl="4" w:tplc="6F826118" w:tentative="1">
      <w:start w:val="1"/>
      <w:numFmt w:val="bullet"/>
      <w:lvlText w:val="•"/>
      <w:lvlJc w:val="left"/>
      <w:pPr>
        <w:tabs>
          <w:tab w:val="num" w:pos="3600"/>
        </w:tabs>
        <w:ind w:left="3600" w:hanging="360"/>
      </w:pPr>
      <w:rPr>
        <w:rFonts w:ascii="Arial" w:hAnsi="Arial" w:hint="default"/>
      </w:rPr>
    </w:lvl>
    <w:lvl w:ilvl="5" w:tplc="3BFCC3A0" w:tentative="1">
      <w:start w:val="1"/>
      <w:numFmt w:val="bullet"/>
      <w:lvlText w:val="•"/>
      <w:lvlJc w:val="left"/>
      <w:pPr>
        <w:tabs>
          <w:tab w:val="num" w:pos="4320"/>
        </w:tabs>
        <w:ind w:left="4320" w:hanging="360"/>
      </w:pPr>
      <w:rPr>
        <w:rFonts w:ascii="Arial" w:hAnsi="Arial" w:hint="default"/>
      </w:rPr>
    </w:lvl>
    <w:lvl w:ilvl="6" w:tplc="582CE8B6" w:tentative="1">
      <w:start w:val="1"/>
      <w:numFmt w:val="bullet"/>
      <w:lvlText w:val="•"/>
      <w:lvlJc w:val="left"/>
      <w:pPr>
        <w:tabs>
          <w:tab w:val="num" w:pos="5040"/>
        </w:tabs>
        <w:ind w:left="5040" w:hanging="360"/>
      </w:pPr>
      <w:rPr>
        <w:rFonts w:ascii="Arial" w:hAnsi="Arial" w:hint="default"/>
      </w:rPr>
    </w:lvl>
    <w:lvl w:ilvl="7" w:tplc="4E08E762" w:tentative="1">
      <w:start w:val="1"/>
      <w:numFmt w:val="bullet"/>
      <w:lvlText w:val="•"/>
      <w:lvlJc w:val="left"/>
      <w:pPr>
        <w:tabs>
          <w:tab w:val="num" w:pos="5760"/>
        </w:tabs>
        <w:ind w:left="5760" w:hanging="360"/>
      </w:pPr>
      <w:rPr>
        <w:rFonts w:ascii="Arial" w:hAnsi="Arial" w:hint="default"/>
      </w:rPr>
    </w:lvl>
    <w:lvl w:ilvl="8" w:tplc="624432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B247FB"/>
    <w:multiLevelType w:val="hybridMultilevel"/>
    <w:tmpl w:val="098A6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D5190"/>
    <w:multiLevelType w:val="hybridMultilevel"/>
    <w:tmpl w:val="896C796A"/>
    <w:lvl w:ilvl="0" w:tplc="5C7ECBE2">
      <w:start w:val="1"/>
      <w:numFmt w:val="bullet"/>
      <w:lvlText w:val="•"/>
      <w:lvlJc w:val="left"/>
      <w:pPr>
        <w:tabs>
          <w:tab w:val="num" w:pos="720"/>
        </w:tabs>
        <w:ind w:left="720" w:hanging="360"/>
      </w:pPr>
      <w:rPr>
        <w:rFonts w:ascii="Arial" w:hAnsi="Arial" w:hint="default"/>
      </w:rPr>
    </w:lvl>
    <w:lvl w:ilvl="1" w:tplc="3C2AA3E0">
      <w:start w:val="110"/>
      <w:numFmt w:val="bullet"/>
      <w:lvlText w:val="–"/>
      <w:lvlJc w:val="left"/>
      <w:pPr>
        <w:tabs>
          <w:tab w:val="num" w:pos="1440"/>
        </w:tabs>
        <w:ind w:left="1440" w:hanging="360"/>
      </w:pPr>
      <w:rPr>
        <w:rFonts w:ascii="Arial" w:hAnsi="Arial" w:hint="default"/>
      </w:rPr>
    </w:lvl>
    <w:lvl w:ilvl="2" w:tplc="6B60A73A">
      <w:start w:val="110"/>
      <w:numFmt w:val="bullet"/>
      <w:lvlText w:val="•"/>
      <w:lvlJc w:val="left"/>
      <w:pPr>
        <w:tabs>
          <w:tab w:val="num" w:pos="2160"/>
        </w:tabs>
        <w:ind w:left="2160" w:hanging="360"/>
      </w:pPr>
      <w:rPr>
        <w:rFonts w:ascii="Arial" w:hAnsi="Arial" w:hint="default"/>
      </w:rPr>
    </w:lvl>
    <w:lvl w:ilvl="3" w:tplc="EA7A016E" w:tentative="1">
      <w:start w:val="1"/>
      <w:numFmt w:val="bullet"/>
      <w:lvlText w:val="•"/>
      <w:lvlJc w:val="left"/>
      <w:pPr>
        <w:tabs>
          <w:tab w:val="num" w:pos="2880"/>
        </w:tabs>
        <w:ind w:left="2880" w:hanging="360"/>
      </w:pPr>
      <w:rPr>
        <w:rFonts w:ascii="Arial" w:hAnsi="Arial" w:hint="default"/>
      </w:rPr>
    </w:lvl>
    <w:lvl w:ilvl="4" w:tplc="4B568060" w:tentative="1">
      <w:start w:val="1"/>
      <w:numFmt w:val="bullet"/>
      <w:lvlText w:val="•"/>
      <w:lvlJc w:val="left"/>
      <w:pPr>
        <w:tabs>
          <w:tab w:val="num" w:pos="3600"/>
        </w:tabs>
        <w:ind w:left="3600" w:hanging="360"/>
      </w:pPr>
      <w:rPr>
        <w:rFonts w:ascii="Arial" w:hAnsi="Arial" w:hint="default"/>
      </w:rPr>
    </w:lvl>
    <w:lvl w:ilvl="5" w:tplc="71D8DDAE" w:tentative="1">
      <w:start w:val="1"/>
      <w:numFmt w:val="bullet"/>
      <w:lvlText w:val="•"/>
      <w:lvlJc w:val="left"/>
      <w:pPr>
        <w:tabs>
          <w:tab w:val="num" w:pos="4320"/>
        </w:tabs>
        <w:ind w:left="4320" w:hanging="360"/>
      </w:pPr>
      <w:rPr>
        <w:rFonts w:ascii="Arial" w:hAnsi="Arial" w:hint="default"/>
      </w:rPr>
    </w:lvl>
    <w:lvl w:ilvl="6" w:tplc="0F185E6C" w:tentative="1">
      <w:start w:val="1"/>
      <w:numFmt w:val="bullet"/>
      <w:lvlText w:val="•"/>
      <w:lvlJc w:val="left"/>
      <w:pPr>
        <w:tabs>
          <w:tab w:val="num" w:pos="5040"/>
        </w:tabs>
        <w:ind w:left="5040" w:hanging="360"/>
      </w:pPr>
      <w:rPr>
        <w:rFonts w:ascii="Arial" w:hAnsi="Arial" w:hint="default"/>
      </w:rPr>
    </w:lvl>
    <w:lvl w:ilvl="7" w:tplc="CE449BCC" w:tentative="1">
      <w:start w:val="1"/>
      <w:numFmt w:val="bullet"/>
      <w:lvlText w:val="•"/>
      <w:lvlJc w:val="left"/>
      <w:pPr>
        <w:tabs>
          <w:tab w:val="num" w:pos="5760"/>
        </w:tabs>
        <w:ind w:left="5760" w:hanging="360"/>
      </w:pPr>
      <w:rPr>
        <w:rFonts w:ascii="Arial" w:hAnsi="Arial" w:hint="default"/>
      </w:rPr>
    </w:lvl>
    <w:lvl w:ilvl="8" w:tplc="8A348E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0A4B84"/>
    <w:multiLevelType w:val="hybridMultilevel"/>
    <w:tmpl w:val="78EC58FA"/>
    <w:lvl w:ilvl="0" w:tplc="FF8645E8">
      <w:start w:val="1"/>
      <w:numFmt w:val="bullet"/>
      <w:lvlText w:val="•"/>
      <w:lvlJc w:val="left"/>
      <w:pPr>
        <w:tabs>
          <w:tab w:val="num" w:pos="720"/>
        </w:tabs>
        <w:ind w:left="720" w:hanging="360"/>
      </w:pPr>
      <w:rPr>
        <w:rFonts w:ascii="Arial" w:hAnsi="Arial" w:hint="default"/>
      </w:rPr>
    </w:lvl>
    <w:lvl w:ilvl="1" w:tplc="45E4CD9A" w:tentative="1">
      <w:start w:val="1"/>
      <w:numFmt w:val="bullet"/>
      <w:lvlText w:val="•"/>
      <w:lvlJc w:val="left"/>
      <w:pPr>
        <w:tabs>
          <w:tab w:val="num" w:pos="1440"/>
        </w:tabs>
        <w:ind w:left="1440" w:hanging="360"/>
      </w:pPr>
      <w:rPr>
        <w:rFonts w:ascii="Arial" w:hAnsi="Arial" w:hint="default"/>
      </w:rPr>
    </w:lvl>
    <w:lvl w:ilvl="2" w:tplc="3B9E87EE" w:tentative="1">
      <w:start w:val="1"/>
      <w:numFmt w:val="bullet"/>
      <w:lvlText w:val="•"/>
      <w:lvlJc w:val="left"/>
      <w:pPr>
        <w:tabs>
          <w:tab w:val="num" w:pos="2160"/>
        </w:tabs>
        <w:ind w:left="2160" w:hanging="360"/>
      </w:pPr>
      <w:rPr>
        <w:rFonts w:ascii="Arial" w:hAnsi="Arial" w:hint="default"/>
      </w:rPr>
    </w:lvl>
    <w:lvl w:ilvl="3" w:tplc="2EB403D6" w:tentative="1">
      <w:start w:val="1"/>
      <w:numFmt w:val="bullet"/>
      <w:lvlText w:val="•"/>
      <w:lvlJc w:val="left"/>
      <w:pPr>
        <w:tabs>
          <w:tab w:val="num" w:pos="2880"/>
        </w:tabs>
        <w:ind w:left="2880" w:hanging="360"/>
      </w:pPr>
      <w:rPr>
        <w:rFonts w:ascii="Arial" w:hAnsi="Arial" w:hint="default"/>
      </w:rPr>
    </w:lvl>
    <w:lvl w:ilvl="4" w:tplc="70387706" w:tentative="1">
      <w:start w:val="1"/>
      <w:numFmt w:val="bullet"/>
      <w:lvlText w:val="•"/>
      <w:lvlJc w:val="left"/>
      <w:pPr>
        <w:tabs>
          <w:tab w:val="num" w:pos="3600"/>
        </w:tabs>
        <w:ind w:left="3600" w:hanging="360"/>
      </w:pPr>
      <w:rPr>
        <w:rFonts w:ascii="Arial" w:hAnsi="Arial" w:hint="default"/>
      </w:rPr>
    </w:lvl>
    <w:lvl w:ilvl="5" w:tplc="B6E61082" w:tentative="1">
      <w:start w:val="1"/>
      <w:numFmt w:val="bullet"/>
      <w:lvlText w:val="•"/>
      <w:lvlJc w:val="left"/>
      <w:pPr>
        <w:tabs>
          <w:tab w:val="num" w:pos="4320"/>
        </w:tabs>
        <w:ind w:left="4320" w:hanging="360"/>
      </w:pPr>
      <w:rPr>
        <w:rFonts w:ascii="Arial" w:hAnsi="Arial" w:hint="default"/>
      </w:rPr>
    </w:lvl>
    <w:lvl w:ilvl="6" w:tplc="9326899C" w:tentative="1">
      <w:start w:val="1"/>
      <w:numFmt w:val="bullet"/>
      <w:lvlText w:val="•"/>
      <w:lvlJc w:val="left"/>
      <w:pPr>
        <w:tabs>
          <w:tab w:val="num" w:pos="5040"/>
        </w:tabs>
        <w:ind w:left="5040" w:hanging="360"/>
      </w:pPr>
      <w:rPr>
        <w:rFonts w:ascii="Arial" w:hAnsi="Arial" w:hint="default"/>
      </w:rPr>
    </w:lvl>
    <w:lvl w:ilvl="7" w:tplc="8F52B222" w:tentative="1">
      <w:start w:val="1"/>
      <w:numFmt w:val="bullet"/>
      <w:lvlText w:val="•"/>
      <w:lvlJc w:val="left"/>
      <w:pPr>
        <w:tabs>
          <w:tab w:val="num" w:pos="5760"/>
        </w:tabs>
        <w:ind w:left="5760" w:hanging="360"/>
      </w:pPr>
      <w:rPr>
        <w:rFonts w:ascii="Arial" w:hAnsi="Arial" w:hint="default"/>
      </w:rPr>
    </w:lvl>
    <w:lvl w:ilvl="8" w:tplc="545CC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08781A"/>
    <w:multiLevelType w:val="hybridMultilevel"/>
    <w:tmpl w:val="9AE60B40"/>
    <w:lvl w:ilvl="0" w:tplc="04023FF6">
      <w:start w:val="1"/>
      <w:numFmt w:val="bullet"/>
      <w:lvlText w:val="•"/>
      <w:lvlJc w:val="left"/>
      <w:pPr>
        <w:tabs>
          <w:tab w:val="num" w:pos="720"/>
        </w:tabs>
        <w:ind w:left="720" w:hanging="360"/>
      </w:pPr>
      <w:rPr>
        <w:rFonts w:ascii="Arial" w:hAnsi="Arial" w:hint="default"/>
      </w:rPr>
    </w:lvl>
    <w:lvl w:ilvl="1" w:tplc="24A88CBC" w:tentative="1">
      <w:start w:val="1"/>
      <w:numFmt w:val="bullet"/>
      <w:lvlText w:val="•"/>
      <w:lvlJc w:val="left"/>
      <w:pPr>
        <w:tabs>
          <w:tab w:val="num" w:pos="1440"/>
        </w:tabs>
        <w:ind w:left="1440" w:hanging="360"/>
      </w:pPr>
      <w:rPr>
        <w:rFonts w:ascii="Arial" w:hAnsi="Arial" w:hint="default"/>
      </w:rPr>
    </w:lvl>
    <w:lvl w:ilvl="2" w:tplc="B20A99FC" w:tentative="1">
      <w:start w:val="1"/>
      <w:numFmt w:val="bullet"/>
      <w:lvlText w:val="•"/>
      <w:lvlJc w:val="left"/>
      <w:pPr>
        <w:tabs>
          <w:tab w:val="num" w:pos="2160"/>
        </w:tabs>
        <w:ind w:left="2160" w:hanging="360"/>
      </w:pPr>
      <w:rPr>
        <w:rFonts w:ascii="Arial" w:hAnsi="Arial" w:hint="default"/>
      </w:rPr>
    </w:lvl>
    <w:lvl w:ilvl="3" w:tplc="F7BA2548" w:tentative="1">
      <w:start w:val="1"/>
      <w:numFmt w:val="bullet"/>
      <w:lvlText w:val="•"/>
      <w:lvlJc w:val="left"/>
      <w:pPr>
        <w:tabs>
          <w:tab w:val="num" w:pos="2880"/>
        </w:tabs>
        <w:ind w:left="2880" w:hanging="360"/>
      </w:pPr>
      <w:rPr>
        <w:rFonts w:ascii="Arial" w:hAnsi="Arial" w:hint="default"/>
      </w:rPr>
    </w:lvl>
    <w:lvl w:ilvl="4" w:tplc="C388B05A" w:tentative="1">
      <w:start w:val="1"/>
      <w:numFmt w:val="bullet"/>
      <w:lvlText w:val="•"/>
      <w:lvlJc w:val="left"/>
      <w:pPr>
        <w:tabs>
          <w:tab w:val="num" w:pos="3600"/>
        </w:tabs>
        <w:ind w:left="3600" w:hanging="360"/>
      </w:pPr>
      <w:rPr>
        <w:rFonts w:ascii="Arial" w:hAnsi="Arial" w:hint="default"/>
      </w:rPr>
    </w:lvl>
    <w:lvl w:ilvl="5" w:tplc="FCEEBAF0" w:tentative="1">
      <w:start w:val="1"/>
      <w:numFmt w:val="bullet"/>
      <w:lvlText w:val="•"/>
      <w:lvlJc w:val="left"/>
      <w:pPr>
        <w:tabs>
          <w:tab w:val="num" w:pos="4320"/>
        </w:tabs>
        <w:ind w:left="4320" w:hanging="360"/>
      </w:pPr>
      <w:rPr>
        <w:rFonts w:ascii="Arial" w:hAnsi="Arial" w:hint="default"/>
      </w:rPr>
    </w:lvl>
    <w:lvl w:ilvl="6" w:tplc="22629210" w:tentative="1">
      <w:start w:val="1"/>
      <w:numFmt w:val="bullet"/>
      <w:lvlText w:val="•"/>
      <w:lvlJc w:val="left"/>
      <w:pPr>
        <w:tabs>
          <w:tab w:val="num" w:pos="5040"/>
        </w:tabs>
        <w:ind w:left="5040" w:hanging="360"/>
      </w:pPr>
      <w:rPr>
        <w:rFonts w:ascii="Arial" w:hAnsi="Arial" w:hint="default"/>
      </w:rPr>
    </w:lvl>
    <w:lvl w:ilvl="7" w:tplc="04B289A0" w:tentative="1">
      <w:start w:val="1"/>
      <w:numFmt w:val="bullet"/>
      <w:lvlText w:val="•"/>
      <w:lvlJc w:val="left"/>
      <w:pPr>
        <w:tabs>
          <w:tab w:val="num" w:pos="5760"/>
        </w:tabs>
        <w:ind w:left="5760" w:hanging="360"/>
      </w:pPr>
      <w:rPr>
        <w:rFonts w:ascii="Arial" w:hAnsi="Arial" w:hint="default"/>
      </w:rPr>
    </w:lvl>
    <w:lvl w:ilvl="8" w:tplc="63F66B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D404EE"/>
    <w:multiLevelType w:val="hybridMultilevel"/>
    <w:tmpl w:val="51663968"/>
    <w:lvl w:ilvl="0" w:tplc="845AE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8F678B"/>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6F50664"/>
    <w:multiLevelType w:val="hybridMultilevel"/>
    <w:tmpl w:val="B5645634"/>
    <w:lvl w:ilvl="0" w:tplc="6FA82054">
      <w:start w:val="1"/>
      <w:numFmt w:val="bullet"/>
      <w:lvlText w:val="•"/>
      <w:lvlJc w:val="left"/>
      <w:pPr>
        <w:tabs>
          <w:tab w:val="num" w:pos="720"/>
        </w:tabs>
        <w:ind w:left="720" w:hanging="360"/>
      </w:pPr>
      <w:rPr>
        <w:rFonts w:ascii="Arial" w:hAnsi="Arial" w:hint="default"/>
      </w:rPr>
    </w:lvl>
    <w:lvl w:ilvl="1" w:tplc="A614E28E" w:tentative="1">
      <w:start w:val="1"/>
      <w:numFmt w:val="bullet"/>
      <w:lvlText w:val="•"/>
      <w:lvlJc w:val="left"/>
      <w:pPr>
        <w:tabs>
          <w:tab w:val="num" w:pos="1440"/>
        </w:tabs>
        <w:ind w:left="1440" w:hanging="360"/>
      </w:pPr>
      <w:rPr>
        <w:rFonts w:ascii="Arial" w:hAnsi="Arial" w:hint="default"/>
      </w:rPr>
    </w:lvl>
    <w:lvl w:ilvl="2" w:tplc="F992D98A" w:tentative="1">
      <w:start w:val="1"/>
      <w:numFmt w:val="bullet"/>
      <w:lvlText w:val="•"/>
      <w:lvlJc w:val="left"/>
      <w:pPr>
        <w:tabs>
          <w:tab w:val="num" w:pos="2160"/>
        </w:tabs>
        <w:ind w:left="2160" w:hanging="360"/>
      </w:pPr>
      <w:rPr>
        <w:rFonts w:ascii="Arial" w:hAnsi="Arial" w:hint="default"/>
      </w:rPr>
    </w:lvl>
    <w:lvl w:ilvl="3" w:tplc="0FAA6E4A" w:tentative="1">
      <w:start w:val="1"/>
      <w:numFmt w:val="bullet"/>
      <w:lvlText w:val="•"/>
      <w:lvlJc w:val="left"/>
      <w:pPr>
        <w:tabs>
          <w:tab w:val="num" w:pos="2880"/>
        </w:tabs>
        <w:ind w:left="2880" w:hanging="360"/>
      </w:pPr>
      <w:rPr>
        <w:rFonts w:ascii="Arial" w:hAnsi="Arial" w:hint="default"/>
      </w:rPr>
    </w:lvl>
    <w:lvl w:ilvl="4" w:tplc="67D01D2E" w:tentative="1">
      <w:start w:val="1"/>
      <w:numFmt w:val="bullet"/>
      <w:lvlText w:val="•"/>
      <w:lvlJc w:val="left"/>
      <w:pPr>
        <w:tabs>
          <w:tab w:val="num" w:pos="3600"/>
        </w:tabs>
        <w:ind w:left="3600" w:hanging="360"/>
      </w:pPr>
      <w:rPr>
        <w:rFonts w:ascii="Arial" w:hAnsi="Arial" w:hint="default"/>
      </w:rPr>
    </w:lvl>
    <w:lvl w:ilvl="5" w:tplc="E3D636E4" w:tentative="1">
      <w:start w:val="1"/>
      <w:numFmt w:val="bullet"/>
      <w:lvlText w:val="•"/>
      <w:lvlJc w:val="left"/>
      <w:pPr>
        <w:tabs>
          <w:tab w:val="num" w:pos="4320"/>
        </w:tabs>
        <w:ind w:left="4320" w:hanging="360"/>
      </w:pPr>
      <w:rPr>
        <w:rFonts w:ascii="Arial" w:hAnsi="Arial" w:hint="default"/>
      </w:rPr>
    </w:lvl>
    <w:lvl w:ilvl="6" w:tplc="25BAA13C" w:tentative="1">
      <w:start w:val="1"/>
      <w:numFmt w:val="bullet"/>
      <w:lvlText w:val="•"/>
      <w:lvlJc w:val="left"/>
      <w:pPr>
        <w:tabs>
          <w:tab w:val="num" w:pos="5040"/>
        </w:tabs>
        <w:ind w:left="5040" w:hanging="360"/>
      </w:pPr>
      <w:rPr>
        <w:rFonts w:ascii="Arial" w:hAnsi="Arial" w:hint="default"/>
      </w:rPr>
    </w:lvl>
    <w:lvl w:ilvl="7" w:tplc="21DC7C8A" w:tentative="1">
      <w:start w:val="1"/>
      <w:numFmt w:val="bullet"/>
      <w:lvlText w:val="•"/>
      <w:lvlJc w:val="left"/>
      <w:pPr>
        <w:tabs>
          <w:tab w:val="num" w:pos="5760"/>
        </w:tabs>
        <w:ind w:left="5760" w:hanging="360"/>
      </w:pPr>
      <w:rPr>
        <w:rFonts w:ascii="Arial" w:hAnsi="Arial" w:hint="default"/>
      </w:rPr>
    </w:lvl>
    <w:lvl w:ilvl="8" w:tplc="459A970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88046E"/>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AF95866"/>
    <w:multiLevelType w:val="hybridMultilevel"/>
    <w:tmpl w:val="FB966E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743DCD"/>
    <w:multiLevelType w:val="hybridMultilevel"/>
    <w:tmpl w:val="40AA152A"/>
    <w:lvl w:ilvl="0" w:tplc="3B42C674">
      <w:start w:val="1"/>
      <w:numFmt w:val="bullet"/>
      <w:lvlText w:val=""/>
      <w:lvlJc w:val="left"/>
      <w:pPr>
        <w:tabs>
          <w:tab w:val="num" w:pos="720"/>
        </w:tabs>
        <w:ind w:left="720" w:hanging="360"/>
      </w:pPr>
      <w:rPr>
        <w:rFonts w:ascii="Wingdings" w:hAnsi="Wingdings" w:hint="default"/>
      </w:rPr>
    </w:lvl>
    <w:lvl w:ilvl="1" w:tplc="D1CE7E1E" w:tentative="1">
      <w:start w:val="1"/>
      <w:numFmt w:val="bullet"/>
      <w:lvlText w:val=""/>
      <w:lvlJc w:val="left"/>
      <w:pPr>
        <w:tabs>
          <w:tab w:val="num" w:pos="1440"/>
        </w:tabs>
        <w:ind w:left="1440" w:hanging="360"/>
      </w:pPr>
      <w:rPr>
        <w:rFonts w:ascii="Wingdings" w:hAnsi="Wingdings" w:hint="default"/>
      </w:rPr>
    </w:lvl>
    <w:lvl w:ilvl="2" w:tplc="DA523050" w:tentative="1">
      <w:start w:val="1"/>
      <w:numFmt w:val="bullet"/>
      <w:lvlText w:val=""/>
      <w:lvlJc w:val="left"/>
      <w:pPr>
        <w:tabs>
          <w:tab w:val="num" w:pos="2160"/>
        </w:tabs>
        <w:ind w:left="2160" w:hanging="360"/>
      </w:pPr>
      <w:rPr>
        <w:rFonts w:ascii="Wingdings" w:hAnsi="Wingdings" w:hint="default"/>
      </w:rPr>
    </w:lvl>
    <w:lvl w:ilvl="3" w:tplc="E834C5F6" w:tentative="1">
      <w:start w:val="1"/>
      <w:numFmt w:val="bullet"/>
      <w:lvlText w:val=""/>
      <w:lvlJc w:val="left"/>
      <w:pPr>
        <w:tabs>
          <w:tab w:val="num" w:pos="2880"/>
        </w:tabs>
        <w:ind w:left="2880" w:hanging="360"/>
      </w:pPr>
      <w:rPr>
        <w:rFonts w:ascii="Wingdings" w:hAnsi="Wingdings" w:hint="default"/>
      </w:rPr>
    </w:lvl>
    <w:lvl w:ilvl="4" w:tplc="256C14F8" w:tentative="1">
      <w:start w:val="1"/>
      <w:numFmt w:val="bullet"/>
      <w:lvlText w:val=""/>
      <w:lvlJc w:val="left"/>
      <w:pPr>
        <w:tabs>
          <w:tab w:val="num" w:pos="3600"/>
        </w:tabs>
        <w:ind w:left="3600" w:hanging="360"/>
      </w:pPr>
      <w:rPr>
        <w:rFonts w:ascii="Wingdings" w:hAnsi="Wingdings" w:hint="default"/>
      </w:rPr>
    </w:lvl>
    <w:lvl w:ilvl="5" w:tplc="EB2A46EA" w:tentative="1">
      <w:start w:val="1"/>
      <w:numFmt w:val="bullet"/>
      <w:lvlText w:val=""/>
      <w:lvlJc w:val="left"/>
      <w:pPr>
        <w:tabs>
          <w:tab w:val="num" w:pos="4320"/>
        </w:tabs>
        <w:ind w:left="4320" w:hanging="360"/>
      </w:pPr>
      <w:rPr>
        <w:rFonts w:ascii="Wingdings" w:hAnsi="Wingdings" w:hint="default"/>
      </w:rPr>
    </w:lvl>
    <w:lvl w:ilvl="6" w:tplc="0A98E638" w:tentative="1">
      <w:start w:val="1"/>
      <w:numFmt w:val="bullet"/>
      <w:lvlText w:val=""/>
      <w:lvlJc w:val="left"/>
      <w:pPr>
        <w:tabs>
          <w:tab w:val="num" w:pos="5040"/>
        </w:tabs>
        <w:ind w:left="5040" w:hanging="360"/>
      </w:pPr>
      <w:rPr>
        <w:rFonts w:ascii="Wingdings" w:hAnsi="Wingdings" w:hint="default"/>
      </w:rPr>
    </w:lvl>
    <w:lvl w:ilvl="7" w:tplc="A91AEEB6" w:tentative="1">
      <w:start w:val="1"/>
      <w:numFmt w:val="bullet"/>
      <w:lvlText w:val=""/>
      <w:lvlJc w:val="left"/>
      <w:pPr>
        <w:tabs>
          <w:tab w:val="num" w:pos="5760"/>
        </w:tabs>
        <w:ind w:left="5760" w:hanging="360"/>
      </w:pPr>
      <w:rPr>
        <w:rFonts w:ascii="Wingdings" w:hAnsi="Wingdings" w:hint="default"/>
      </w:rPr>
    </w:lvl>
    <w:lvl w:ilvl="8" w:tplc="742C4C9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174189"/>
    <w:multiLevelType w:val="hybridMultilevel"/>
    <w:tmpl w:val="87B4944E"/>
    <w:lvl w:ilvl="0" w:tplc="DA86C978">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9"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43308C8"/>
    <w:multiLevelType w:val="hybridMultilevel"/>
    <w:tmpl w:val="3654C624"/>
    <w:lvl w:ilvl="0" w:tplc="04F81A9E">
      <w:start w:val="1"/>
      <w:numFmt w:val="bullet"/>
      <w:lvlText w:val="•"/>
      <w:lvlJc w:val="left"/>
      <w:pPr>
        <w:tabs>
          <w:tab w:val="num" w:pos="720"/>
        </w:tabs>
        <w:ind w:left="720" w:hanging="360"/>
      </w:pPr>
      <w:rPr>
        <w:rFonts w:ascii="Arial" w:hAnsi="Arial" w:hint="default"/>
      </w:rPr>
    </w:lvl>
    <w:lvl w:ilvl="1" w:tplc="993ABCCC" w:tentative="1">
      <w:start w:val="1"/>
      <w:numFmt w:val="bullet"/>
      <w:lvlText w:val="•"/>
      <w:lvlJc w:val="left"/>
      <w:pPr>
        <w:tabs>
          <w:tab w:val="num" w:pos="1440"/>
        </w:tabs>
        <w:ind w:left="1440" w:hanging="360"/>
      </w:pPr>
      <w:rPr>
        <w:rFonts w:ascii="Arial" w:hAnsi="Arial" w:hint="default"/>
      </w:rPr>
    </w:lvl>
    <w:lvl w:ilvl="2" w:tplc="8E9A4512" w:tentative="1">
      <w:start w:val="1"/>
      <w:numFmt w:val="bullet"/>
      <w:lvlText w:val="•"/>
      <w:lvlJc w:val="left"/>
      <w:pPr>
        <w:tabs>
          <w:tab w:val="num" w:pos="2160"/>
        </w:tabs>
        <w:ind w:left="2160" w:hanging="360"/>
      </w:pPr>
      <w:rPr>
        <w:rFonts w:ascii="Arial" w:hAnsi="Arial" w:hint="default"/>
      </w:rPr>
    </w:lvl>
    <w:lvl w:ilvl="3" w:tplc="0E8ED0D2" w:tentative="1">
      <w:start w:val="1"/>
      <w:numFmt w:val="bullet"/>
      <w:lvlText w:val="•"/>
      <w:lvlJc w:val="left"/>
      <w:pPr>
        <w:tabs>
          <w:tab w:val="num" w:pos="2880"/>
        </w:tabs>
        <w:ind w:left="2880" w:hanging="360"/>
      </w:pPr>
      <w:rPr>
        <w:rFonts w:ascii="Arial" w:hAnsi="Arial" w:hint="default"/>
      </w:rPr>
    </w:lvl>
    <w:lvl w:ilvl="4" w:tplc="815E97EE" w:tentative="1">
      <w:start w:val="1"/>
      <w:numFmt w:val="bullet"/>
      <w:lvlText w:val="•"/>
      <w:lvlJc w:val="left"/>
      <w:pPr>
        <w:tabs>
          <w:tab w:val="num" w:pos="3600"/>
        </w:tabs>
        <w:ind w:left="3600" w:hanging="360"/>
      </w:pPr>
      <w:rPr>
        <w:rFonts w:ascii="Arial" w:hAnsi="Arial" w:hint="default"/>
      </w:rPr>
    </w:lvl>
    <w:lvl w:ilvl="5" w:tplc="0B5C2FC8" w:tentative="1">
      <w:start w:val="1"/>
      <w:numFmt w:val="bullet"/>
      <w:lvlText w:val="•"/>
      <w:lvlJc w:val="left"/>
      <w:pPr>
        <w:tabs>
          <w:tab w:val="num" w:pos="4320"/>
        </w:tabs>
        <w:ind w:left="4320" w:hanging="360"/>
      </w:pPr>
      <w:rPr>
        <w:rFonts w:ascii="Arial" w:hAnsi="Arial" w:hint="default"/>
      </w:rPr>
    </w:lvl>
    <w:lvl w:ilvl="6" w:tplc="802C78EA" w:tentative="1">
      <w:start w:val="1"/>
      <w:numFmt w:val="bullet"/>
      <w:lvlText w:val="•"/>
      <w:lvlJc w:val="left"/>
      <w:pPr>
        <w:tabs>
          <w:tab w:val="num" w:pos="5040"/>
        </w:tabs>
        <w:ind w:left="5040" w:hanging="360"/>
      </w:pPr>
      <w:rPr>
        <w:rFonts w:ascii="Arial" w:hAnsi="Arial" w:hint="default"/>
      </w:rPr>
    </w:lvl>
    <w:lvl w:ilvl="7" w:tplc="2F7E496C" w:tentative="1">
      <w:start w:val="1"/>
      <w:numFmt w:val="bullet"/>
      <w:lvlText w:val="•"/>
      <w:lvlJc w:val="left"/>
      <w:pPr>
        <w:tabs>
          <w:tab w:val="num" w:pos="5760"/>
        </w:tabs>
        <w:ind w:left="5760" w:hanging="360"/>
      </w:pPr>
      <w:rPr>
        <w:rFonts w:ascii="Arial" w:hAnsi="Arial" w:hint="default"/>
      </w:rPr>
    </w:lvl>
    <w:lvl w:ilvl="8" w:tplc="4CE696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2"/>
  </w:num>
  <w:num w:numId="2">
    <w:abstractNumId w:val="31"/>
  </w:num>
  <w:num w:numId="3">
    <w:abstractNumId w:val="16"/>
  </w:num>
  <w:num w:numId="4">
    <w:abstractNumId w:val="25"/>
  </w:num>
  <w:num w:numId="5">
    <w:abstractNumId w:val="20"/>
  </w:num>
  <w:num w:numId="6">
    <w:abstractNumId w:val="22"/>
  </w:num>
  <w:num w:numId="7">
    <w:abstractNumId w:val="8"/>
  </w:num>
  <w:num w:numId="8">
    <w:abstractNumId w:val="18"/>
  </w:num>
  <w:num w:numId="9">
    <w:abstractNumId w:val="19"/>
  </w:num>
  <w:num w:numId="10">
    <w:abstractNumId w:val="11"/>
  </w:num>
  <w:num w:numId="11">
    <w:abstractNumId w:val="33"/>
  </w:num>
  <w:num w:numId="12">
    <w:abstractNumId w:val="0"/>
  </w:num>
  <w:num w:numId="13">
    <w:abstractNumId w:val="6"/>
  </w:num>
  <w:num w:numId="14">
    <w:abstractNumId w:val="30"/>
  </w:num>
  <w:num w:numId="15">
    <w:abstractNumId w:val="29"/>
  </w:num>
  <w:num w:numId="16">
    <w:abstractNumId w:val="2"/>
  </w:num>
  <w:num w:numId="17">
    <w:abstractNumId w:val="15"/>
  </w:num>
  <w:num w:numId="18">
    <w:abstractNumId w:val="21"/>
  </w:num>
  <w:num w:numId="19">
    <w:abstractNumId w:val="26"/>
  </w:num>
  <w:num w:numId="20">
    <w:abstractNumId w:val="27"/>
  </w:num>
  <w:num w:numId="21">
    <w:abstractNumId w:val="1"/>
  </w:num>
  <w:num w:numId="22">
    <w:abstractNumId w:val="9"/>
  </w:num>
  <w:num w:numId="23">
    <w:abstractNumId w:val="32"/>
  </w:num>
  <w:num w:numId="24">
    <w:abstractNumId w:val="4"/>
  </w:num>
  <w:num w:numId="25">
    <w:abstractNumId w:val="13"/>
  </w:num>
  <w:num w:numId="26">
    <w:abstractNumId w:val="28"/>
  </w:num>
  <w:num w:numId="27">
    <w:abstractNumId w:val="23"/>
  </w:num>
  <w:num w:numId="28">
    <w:abstractNumId w:val="3"/>
  </w:num>
  <w:num w:numId="29">
    <w:abstractNumId w:val="14"/>
  </w:num>
  <w:num w:numId="30">
    <w:abstractNumId w:val="10"/>
  </w:num>
  <w:num w:numId="31">
    <w:abstractNumId w:val="5"/>
  </w:num>
  <w:num w:numId="32">
    <w:abstractNumId w:val="17"/>
  </w:num>
  <w:num w:numId="33">
    <w:abstractNumId w:val="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055CF"/>
    <w:rsid w:val="00015AC2"/>
    <w:rsid w:val="00027BA3"/>
    <w:rsid w:val="00091F0B"/>
    <w:rsid w:val="000A6473"/>
    <w:rsid w:val="000B4E56"/>
    <w:rsid w:val="000B5E8E"/>
    <w:rsid w:val="000E63F6"/>
    <w:rsid w:val="000E7609"/>
    <w:rsid w:val="000F2546"/>
    <w:rsid w:val="00100719"/>
    <w:rsid w:val="00100E7B"/>
    <w:rsid w:val="00101626"/>
    <w:rsid w:val="00112B18"/>
    <w:rsid w:val="00117FB4"/>
    <w:rsid w:val="00120FE3"/>
    <w:rsid w:val="001364A1"/>
    <w:rsid w:val="0013691F"/>
    <w:rsid w:val="0015000E"/>
    <w:rsid w:val="0016131F"/>
    <w:rsid w:val="00174266"/>
    <w:rsid w:val="001842A2"/>
    <w:rsid w:val="001953B8"/>
    <w:rsid w:val="001A127A"/>
    <w:rsid w:val="001C22A7"/>
    <w:rsid w:val="00204A81"/>
    <w:rsid w:val="002127E2"/>
    <w:rsid w:val="00214C87"/>
    <w:rsid w:val="00215035"/>
    <w:rsid w:val="00216BDC"/>
    <w:rsid w:val="00241296"/>
    <w:rsid w:val="002665EE"/>
    <w:rsid w:val="00291DDD"/>
    <w:rsid w:val="002A49EA"/>
    <w:rsid w:val="002A7181"/>
    <w:rsid w:val="002B08E8"/>
    <w:rsid w:val="002B3503"/>
    <w:rsid w:val="002D0E2F"/>
    <w:rsid w:val="002F6A38"/>
    <w:rsid w:val="003025C5"/>
    <w:rsid w:val="00314282"/>
    <w:rsid w:val="00322F1F"/>
    <w:rsid w:val="003255D1"/>
    <w:rsid w:val="00347DEA"/>
    <w:rsid w:val="003514FC"/>
    <w:rsid w:val="00360D7F"/>
    <w:rsid w:val="003717B0"/>
    <w:rsid w:val="003777FE"/>
    <w:rsid w:val="00395052"/>
    <w:rsid w:val="003B7888"/>
    <w:rsid w:val="003D0EF8"/>
    <w:rsid w:val="003D58BC"/>
    <w:rsid w:val="003D6687"/>
    <w:rsid w:val="003F27C0"/>
    <w:rsid w:val="003F33DF"/>
    <w:rsid w:val="004028CE"/>
    <w:rsid w:val="0042109F"/>
    <w:rsid w:val="0042683F"/>
    <w:rsid w:val="00426A90"/>
    <w:rsid w:val="00432E6A"/>
    <w:rsid w:val="0043450E"/>
    <w:rsid w:val="00453BA5"/>
    <w:rsid w:val="00454E53"/>
    <w:rsid w:val="00460D99"/>
    <w:rsid w:val="00482477"/>
    <w:rsid w:val="00491386"/>
    <w:rsid w:val="00494F18"/>
    <w:rsid w:val="004A41DA"/>
    <w:rsid w:val="004A5FC5"/>
    <w:rsid w:val="004C0103"/>
    <w:rsid w:val="004C58F9"/>
    <w:rsid w:val="004D0C67"/>
    <w:rsid w:val="004D3D81"/>
    <w:rsid w:val="004E3C24"/>
    <w:rsid w:val="004F1FDB"/>
    <w:rsid w:val="00502414"/>
    <w:rsid w:val="00502C71"/>
    <w:rsid w:val="00526B16"/>
    <w:rsid w:val="00535513"/>
    <w:rsid w:val="00547A0C"/>
    <w:rsid w:val="00560A63"/>
    <w:rsid w:val="00564B2E"/>
    <w:rsid w:val="00570B14"/>
    <w:rsid w:val="00577FB8"/>
    <w:rsid w:val="005824A0"/>
    <w:rsid w:val="00597925"/>
    <w:rsid w:val="005B2640"/>
    <w:rsid w:val="005D104C"/>
    <w:rsid w:val="005E0EC7"/>
    <w:rsid w:val="005E1E05"/>
    <w:rsid w:val="005E4F26"/>
    <w:rsid w:val="005F0DE0"/>
    <w:rsid w:val="005F632D"/>
    <w:rsid w:val="005F6CE3"/>
    <w:rsid w:val="00602EB6"/>
    <w:rsid w:val="006063B3"/>
    <w:rsid w:val="00627E6B"/>
    <w:rsid w:val="00635383"/>
    <w:rsid w:val="00641C2E"/>
    <w:rsid w:val="00641E1F"/>
    <w:rsid w:val="00643310"/>
    <w:rsid w:val="00664DF6"/>
    <w:rsid w:val="006730AA"/>
    <w:rsid w:val="00680F48"/>
    <w:rsid w:val="006919C7"/>
    <w:rsid w:val="006C08CB"/>
    <w:rsid w:val="006C6840"/>
    <w:rsid w:val="006E7632"/>
    <w:rsid w:val="00726265"/>
    <w:rsid w:val="00732A0F"/>
    <w:rsid w:val="00734EBD"/>
    <w:rsid w:val="0079324C"/>
    <w:rsid w:val="007D20DF"/>
    <w:rsid w:val="007D39B7"/>
    <w:rsid w:val="007D6025"/>
    <w:rsid w:val="00805171"/>
    <w:rsid w:val="00821B89"/>
    <w:rsid w:val="008236E4"/>
    <w:rsid w:val="00823B87"/>
    <w:rsid w:val="00850296"/>
    <w:rsid w:val="008654E6"/>
    <w:rsid w:val="00880176"/>
    <w:rsid w:val="00882113"/>
    <w:rsid w:val="00882B5D"/>
    <w:rsid w:val="008A4493"/>
    <w:rsid w:val="008B41D0"/>
    <w:rsid w:val="0091383D"/>
    <w:rsid w:val="00913F15"/>
    <w:rsid w:val="00940559"/>
    <w:rsid w:val="00960CB9"/>
    <w:rsid w:val="00960D1A"/>
    <w:rsid w:val="009854B8"/>
    <w:rsid w:val="00996062"/>
    <w:rsid w:val="009B1E68"/>
    <w:rsid w:val="009B6377"/>
    <w:rsid w:val="009C0265"/>
    <w:rsid w:val="009C4154"/>
    <w:rsid w:val="009D01CE"/>
    <w:rsid w:val="009F686C"/>
    <w:rsid w:val="00A02BA6"/>
    <w:rsid w:val="00A13D7E"/>
    <w:rsid w:val="00A3348E"/>
    <w:rsid w:val="00A369CE"/>
    <w:rsid w:val="00A37358"/>
    <w:rsid w:val="00A41533"/>
    <w:rsid w:val="00A422BE"/>
    <w:rsid w:val="00A451E8"/>
    <w:rsid w:val="00A4622B"/>
    <w:rsid w:val="00A57EC0"/>
    <w:rsid w:val="00A6018C"/>
    <w:rsid w:val="00A92454"/>
    <w:rsid w:val="00A97C0A"/>
    <w:rsid w:val="00AA1F4F"/>
    <w:rsid w:val="00AA4E72"/>
    <w:rsid w:val="00AB0C59"/>
    <w:rsid w:val="00AC1C1F"/>
    <w:rsid w:val="00AD70EE"/>
    <w:rsid w:val="00AE5794"/>
    <w:rsid w:val="00AE6327"/>
    <w:rsid w:val="00AF7CB0"/>
    <w:rsid w:val="00B07F37"/>
    <w:rsid w:val="00B17277"/>
    <w:rsid w:val="00B30A54"/>
    <w:rsid w:val="00B35E69"/>
    <w:rsid w:val="00B4385F"/>
    <w:rsid w:val="00B65B59"/>
    <w:rsid w:val="00B66186"/>
    <w:rsid w:val="00B85CAD"/>
    <w:rsid w:val="00BC764C"/>
    <w:rsid w:val="00BE4C16"/>
    <w:rsid w:val="00BF24D8"/>
    <w:rsid w:val="00BF4B17"/>
    <w:rsid w:val="00C212DA"/>
    <w:rsid w:val="00C21554"/>
    <w:rsid w:val="00C2775A"/>
    <w:rsid w:val="00C55927"/>
    <w:rsid w:val="00C55D56"/>
    <w:rsid w:val="00C72131"/>
    <w:rsid w:val="00C81190"/>
    <w:rsid w:val="00D218B9"/>
    <w:rsid w:val="00D275CC"/>
    <w:rsid w:val="00D36662"/>
    <w:rsid w:val="00D43C68"/>
    <w:rsid w:val="00D44542"/>
    <w:rsid w:val="00D46BAF"/>
    <w:rsid w:val="00D616DD"/>
    <w:rsid w:val="00D767C4"/>
    <w:rsid w:val="00D77CF5"/>
    <w:rsid w:val="00DC467A"/>
    <w:rsid w:val="00DC59E2"/>
    <w:rsid w:val="00DD29DC"/>
    <w:rsid w:val="00DD67E6"/>
    <w:rsid w:val="00E01227"/>
    <w:rsid w:val="00E26F7C"/>
    <w:rsid w:val="00E33B68"/>
    <w:rsid w:val="00E5406D"/>
    <w:rsid w:val="00E61C50"/>
    <w:rsid w:val="00E962C5"/>
    <w:rsid w:val="00EA3488"/>
    <w:rsid w:val="00EA4F32"/>
    <w:rsid w:val="00EB5F7D"/>
    <w:rsid w:val="00EC589F"/>
    <w:rsid w:val="00EF02DF"/>
    <w:rsid w:val="00F02AEA"/>
    <w:rsid w:val="00F04BD4"/>
    <w:rsid w:val="00F26EEE"/>
    <w:rsid w:val="00F50561"/>
    <w:rsid w:val="00F85B9C"/>
    <w:rsid w:val="00F97D64"/>
    <w:rsid w:val="00FB1251"/>
    <w:rsid w:val="00FC649F"/>
    <w:rsid w:val="00FD085A"/>
    <w:rsid w:val="00FD2343"/>
    <w:rsid w:val="00FD543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rsid w:val="00680F48"/>
    <w:rPr>
      <w:b/>
    </w:rPr>
  </w:style>
  <w:style w:type="paragraph" w:customStyle="1" w:styleId="TAC">
    <w:name w:val="TAC"/>
    <w:basedOn w:val="TAL"/>
    <w:link w:val="TACChar"/>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rsid w:val="00680F48"/>
    <w:pPr>
      <w:keepLines/>
      <w:tabs>
        <w:tab w:val="center" w:pos="4536"/>
        <w:tab w:val="right" w:pos="9072"/>
      </w:tabs>
    </w:pPr>
    <w:rPr>
      <w:noProof/>
    </w:rPr>
  </w:style>
  <w:style w:type="paragraph" w:customStyle="1" w:styleId="TH">
    <w:name w:val="TH"/>
    <w:basedOn w:val="Normal"/>
    <w:link w:val="THChar"/>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rsid w:val="00680F48"/>
    <w:pPr>
      <w:ind w:left="851" w:hanging="851"/>
    </w:pPr>
  </w:style>
  <w:style w:type="paragraph" w:customStyle="1" w:styleId="TAL">
    <w:name w:val="TAL"/>
    <w:basedOn w:val="Normal"/>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97C0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97C0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421104432">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45767910">
      <w:bodyDiv w:val="1"/>
      <w:marLeft w:val="0"/>
      <w:marRight w:val="0"/>
      <w:marTop w:val="0"/>
      <w:marBottom w:val="0"/>
      <w:divBdr>
        <w:top w:val="none" w:sz="0" w:space="0" w:color="auto"/>
        <w:left w:val="none" w:sz="0" w:space="0" w:color="auto"/>
        <w:bottom w:val="none" w:sz="0" w:space="0" w:color="auto"/>
        <w:right w:val="none" w:sz="0" w:space="0" w:color="auto"/>
      </w:divBdr>
      <w:divsChild>
        <w:div w:id="1766263429">
          <w:marLeft w:val="547"/>
          <w:marRight w:val="0"/>
          <w:marTop w:val="0"/>
          <w:marBottom w:val="0"/>
          <w:divBdr>
            <w:top w:val="none" w:sz="0" w:space="0" w:color="auto"/>
            <w:left w:val="none" w:sz="0" w:space="0" w:color="auto"/>
            <w:bottom w:val="none" w:sz="0" w:space="0" w:color="auto"/>
            <w:right w:val="none" w:sz="0" w:space="0" w:color="auto"/>
          </w:divBdr>
        </w:div>
        <w:div w:id="1243760406">
          <w:marLeft w:val="547"/>
          <w:marRight w:val="0"/>
          <w:marTop w:val="0"/>
          <w:marBottom w:val="0"/>
          <w:divBdr>
            <w:top w:val="none" w:sz="0" w:space="0" w:color="auto"/>
            <w:left w:val="none" w:sz="0" w:space="0" w:color="auto"/>
            <w:bottom w:val="none" w:sz="0" w:space="0" w:color="auto"/>
            <w:right w:val="none" w:sz="0" w:space="0" w:color="auto"/>
          </w:divBdr>
        </w:div>
        <w:div w:id="1824350862">
          <w:marLeft w:val="547"/>
          <w:marRight w:val="0"/>
          <w:marTop w:val="0"/>
          <w:marBottom w:val="0"/>
          <w:divBdr>
            <w:top w:val="none" w:sz="0" w:space="0" w:color="auto"/>
            <w:left w:val="none" w:sz="0" w:space="0" w:color="auto"/>
            <w:bottom w:val="none" w:sz="0" w:space="0" w:color="auto"/>
            <w:right w:val="none" w:sz="0" w:space="0" w:color="auto"/>
          </w:divBdr>
        </w:div>
        <w:div w:id="1776097658">
          <w:marLeft w:val="547"/>
          <w:marRight w:val="0"/>
          <w:marTop w:val="0"/>
          <w:marBottom w:val="0"/>
          <w:divBdr>
            <w:top w:val="none" w:sz="0" w:space="0" w:color="auto"/>
            <w:left w:val="none" w:sz="0" w:space="0" w:color="auto"/>
            <w:bottom w:val="none" w:sz="0" w:space="0" w:color="auto"/>
            <w:right w:val="none" w:sz="0" w:space="0" w:color="auto"/>
          </w:divBdr>
        </w:div>
      </w:divsChild>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15949-D9FB-4959-9B8C-ACB1EF244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4</Pages>
  <Words>1588</Words>
  <Characters>8542</Characters>
  <Application>Microsoft Office Word</Application>
  <DocSecurity>0</DocSecurity>
  <Lines>143</Lines>
  <Paragraphs>84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Li, Qiming</cp:lastModifiedBy>
  <cp:revision>92</cp:revision>
  <cp:lastPrinted>1899-12-31T22:00:00Z</cp:lastPrinted>
  <dcterms:created xsi:type="dcterms:W3CDTF">2019-08-12T01:57:00Z</dcterms:created>
  <dcterms:modified xsi:type="dcterms:W3CDTF">2019-10-04T12:06:00Z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82d2e8f3-ee54-47d6-bf19-da0724e60587</vt:lpwstr>
  </property>
  <property fmtid="{D5CDD505-2E9C-101B-9397-08002B2CF9AE}" pid="11" name="CTP_TimeStamp">
    <vt:lpwstr>2019-10-04 12:06:24Z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